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BBDA" w14:textId="54DEEA0F" w:rsidR="00CD1C08" w:rsidRPr="00B14E91" w:rsidRDefault="007029ED" w:rsidP="00B14E91">
      <w:pPr>
        <w:kinsoku w:val="0"/>
        <w:overflowPunct w:val="0"/>
        <w:jc w:val="center"/>
        <w:rPr>
          <w:b/>
          <w:sz w:val="22"/>
          <w:szCs w:val="22"/>
          <w:lang w:val="lt-LT"/>
        </w:rPr>
      </w:pPr>
      <w:r w:rsidRPr="00B14E91">
        <w:rPr>
          <w:b/>
          <w:sz w:val="22"/>
          <w:szCs w:val="22"/>
          <w:lang w:val="lt-LT"/>
        </w:rPr>
        <w:t>M</w:t>
      </w:r>
      <w:r w:rsidR="00CD1C08" w:rsidRPr="00B14E91">
        <w:rPr>
          <w:b/>
          <w:sz w:val="22"/>
          <w:szCs w:val="22"/>
          <w:lang w:val="lt-LT"/>
        </w:rPr>
        <w:t>OKSLINI</w:t>
      </w:r>
      <w:r w:rsidRPr="00B14E91">
        <w:rPr>
          <w:b/>
          <w:sz w:val="22"/>
          <w:szCs w:val="22"/>
          <w:lang w:val="lt-LT"/>
        </w:rPr>
        <w:t>Ų TYRIMŲ IR EKSPERIMENTINĖS PLĖTROS DARBŲ A</w:t>
      </w:r>
      <w:r w:rsidR="00CD1C08" w:rsidRPr="00B14E91">
        <w:rPr>
          <w:b/>
          <w:sz w:val="22"/>
          <w:szCs w:val="22"/>
          <w:lang w:val="lt-LT"/>
        </w:rPr>
        <w:t>TLIKIMO SUTARTIS</w:t>
      </w:r>
      <w:r w:rsidR="00777A7F" w:rsidRPr="00B14E91">
        <w:rPr>
          <w:b/>
          <w:sz w:val="22"/>
          <w:szCs w:val="22"/>
          <w:lang w:val="lt-LT"/>
        </w:rPr>
        <w:t xml:space="preserve"> </w:t>
      </w:r>
      <w:r w:rsidR="00CD1C08" w:rsidRPr="00B14E91">
        <w:rPr>
          <w:b/>
          <w:sz w:val="22"/>
          <w:szCs w:val="22"/>
          <w:lang w:val="lt-LT"/>
        </w:rPr>
        <w:t>N</w:t>
      </w:r>
      <w:r w:rsidRPr="00B14E91">
        <w:rPr>
          <w:b/>
          <w:sz w:val="22"/>
          <w:szCs w:val="22"/>
          <w:lang w:val="lt-LT"/>
        </w:rPr>
        <w:t>R</w:t>
      </w:r>
      <w:r w:rsidR="002957B0" w:rsidRPr="00B14E91">
        <w:rPr>
          <w:b/>
          <w:sz w:val="22"/>
          <w:szCs w:val="22"/>
          <w:lang w:val="lt-LT"/>
        </w:rPr>
        <w:t>.</w:t>
      </w:r>
      <w:r w:rsidR="00F94821" w:rsidRPr="00B14E91">
        <w:rPr>
          <w:b/>
          <w:sz w:val="22"/>
          <w:szCs w:val="22"/>
          <w:lang w:val="lt-LT"/>
        </w:rPr>
        <w:t>_____________</w:t>
      </w:r>
    </w:p>
    <w:p w14:paraId="40796BA5" w14:textId="77777777" w:rsidR="00CD1C08" w:rsidRPr="00B14E91" w:rsidRDefault="00CD1C08" w:rsidP="00B14E91">
      <w:pPr>
        <w:kinsoku w:val="0"/>
        <w:overflowPunct w:val="0"/>
        <w:rPr>
          <w:sz w:val="22"/>
          <w:szCs w:val="22"/>
          <w:lang w:val="lt-LT"/>
        </w:rPr>
      </w:pPr>
    </w:p>
    <w:p w14:paraId="0D235D6E" w14:textId="68315288" w:rsidR="00A40E3A" w:rsidRPr="00B14E91" w:rsidRDefault="00F9662F" w:rsidP="00B14E91">
      <w:pPr>
        <w:pStyle w:val="BodyText"/>
        <w:kinsoku w:val="0"/>
        <w:overflowPunct w:val="0"/>
        <w:jc w:val="center"/>
        <w:rPr>
          <w:rFonts w:ascii="Times New Roman" w:hAnsi="Times New Roman" w:cs="Times New Roman"/>
          <w:sz w:val="22"/>
          <w:szCs w:val="22"/>
          <w:u w:val="single"/>
          <w:lang w:val="lt-LT"/>
        </w:rPr>
      </w:pP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r>
      <w:r w:rsidRPr="00B14E91">
        <w:rPr>
          <w:rFonts w:ascii="Times New Roman" w:hAnsi="Times New Roman" w:cs="Times New Roman"/>
          <w:sz w:val="22"/>
          <w:szCs w:val="22"/>
          <w:u w:val="single"/>
          <w:lang w:val="lt-LT"/>
        </w:rPr>
        <w:softHyphen/>
        <w:t>____________________</w:t>
      </w:r>
    </w:p>
    <w:p w14:paraId="20C3F930" w14:textId="77777777" w:rsidR="00A40E3A" w:rsidRPr="00B14E91" w:rsidRDefault="00A40E3A" w:rsidP="00B14E91">
      <w:pPr>
        <w:pStyle w:val="BodyText"/>
        <w:kinsoku w:val="0"/>
        <w:overflowPunct w:val="0"/>
        <w:jc w:val="center"/>
        <w:rPr>
          <w:rFonts w:ascii="Times New Roman" w:hAnsi="Times New Roman" w:cs="Times New Roman"/>
          <w:sz w:val="22"/>
          <w:szCs w:val="22"/>
          <w:lang w:val="lt-LT"/>
        </w:rPr>
      </w:pPr>
      <w:r w:rsidRPr="00B14E91">
        <w:rPr>
          <w:rFonts w:ascii="Times New Roman" w:hAnsi="Times New Roman" w:cs="Times New Roman"/>
          <w:sz w:val="22"/>
          <w:szCs w:val="22"/>
          <w:lang w:val="lt-LT"/>
        </w:rPr>
        <w:t>(sutarties sudarymo data)</w:t>
      </w:r>
    </w:p>
    <w:p w14:paraId="186D6FB8" w14:textId="77777777" w:rsidR="00CD1C08" w:rsidRPr="00B14E91" w:rsidRDefault="00CD1C08" w:rsidP="00B14E91">
      <w:pPr>
        <w:pStyle w:val="BodyText"/>
        <w:kinsoku w:val="0"/>
        <w:overflowPunct w:val="0"/>
        <w:jc w:val="center"/>
        <w:rPr>
          <w:rFonts w:ascii="Times New Roman" w:hAnsi="Times New Roman" w:cs="Times New Roman"/>
          <w:sz w:val="22"/>
          <w:szCs w:val="22"/>
          <w:lang w:val="lt-LT"/>
        </w:rPr>
      </w:pPr>
      <w:r w:rsidRPr="00B14E91">
        <w:rPr>
          <w:rFonts w:ascii="Times New Roman" w:hAnsi="Times New Roman" w:cs="Times New Roman"/>
          <w:sz w:val="22"/>
          <w:szCs w:val="22"/>
          <w:lang w:val="lt-LT"/>
        </w:rPr>
        <w:t>Vilnius</w:t>
      </w:r>
    </w:p>
    <w:p w14:paraId="3963B7D1" w14:textId="77777777" w:rsidR="00CD1C08" w:rsidRPr="00B14E91" w:rsidRDefault="00CD1C08" w:rsidP="00B14E91">
      <w:pPr>
        <w:kinsoku w:val="0"/>
        <w:overflowPunct w:val="0"/>
        <w:rPr>
          <w:sz w:val="22"/>
          <w:szCs w:val="22"/>
          <w:lang w:val="lt-LT"/>
        </w:rPr>
      </w:pPr>
    </w:p>
    <w:p w14:paraId="418F9BD3" w14:textId="02AABDA8" w:rsidR="00CD1C08" w:rsidRPr="00B14E91" w:rsidRDefault="00B14E91" w:rsidP="00B14E91">
      <w:pPr>
        <w:pStyle w:val="BodyText"/>
        <w:kinsoku w:val="0"/>
        <w:overflowPunct w:val="0"/>
        <w:jc w:val="both"/>
        <w:rPr>
          <w:rFonts w:ascii="Times New Roman" w:hAnsi="Times New Roman" w:cs="Times New Roman"/>
          <w:sz w:val="22"/>
          <w:szCs w:val="22"/>
          <w:lang w:val="lt-LT"/>
        </w:rPr>
      </w:pPr>
      <w:r>
        <w:rPr>
          <w:rFonts w:ascii="Times New Roman" w:hAnsi="Times New Roman" w:cs="Times New Roman"/>
          <w:sz w:val="22"/>
          <w:szCs w:val="22"/>
          <w:lang w:val="lt-LT"/>
        </w:rPr>
        <w:t xml:space="preserve">______________ </w:t>
      </w:r>
      <w:r w:rsidR="007029ED" w:rsidRPr="00B14E91">
        <w:rPr>
          <w:rFonts w:ascii="Times New Roman" w:hAnsi="Times New Roman" w:cs="Times New Roman"/>
          <w:sz w:val="22"/>
          <w:szCs w:val="22"/>
          <w:lang w:val="lt-LT"/>
        </w:rPr>
        <w:t>juridinio asmens koda</w:t>
      </w:r>
      <w:r w:rsidR="00F94821" w:rsidRPr="00B14E91">
        <w:rPr>
          <w:rFonts w:ascii="Times New Roman" w:hAnsi="Times New Roman" w:cs="Times New Roman"/>
          <w:sz w:val="22"/>
          <w:szCs w:val="22"/>
          <w:lang w:val="lt-LT"/>
        </w:rPr>
        <w:t>s _______________</w:t>
      </w:r>
      <w:r w:rsidR="007029ED" w:rsidRPr="00B14E91">
        <w:rPr>
          <w:rFonts w:ascii="Times New Roman" w:hAnsi="Times New Roman" w:cs="Times New Roman"/>
          <w:sz w:val="22"/>
          <w:szCs w:val="22"/>
          <w:lang w:val="lt-LT"/>
        </w:rPr>
        <w:t xml:space="preserve">, buveinės adresas </w:t>
      </w:r>
      <w:r w:rsidR="00F94821" w:rsidRPr="00B14E91">
        <w:rPr>
          <w:rFonts w:ascii="Times New Roman" w:hAnsi="Times New Roman" w:cs="Times New Roman"/>
          <w:sz w:val="22"/>
          <w:szCs w:val="22"/>
          <w:lang w:val="lt-LT"/>
        </w:rPr>
        <w:t>_________________</w:t>
      </w:r>
      <w:r w:rsidR="007029ED" w:rsidRPr="00B14E91">
        <w:rPr>
          <w:rFonts w:ascii="Times New Roman" w:hAnsi="Times New Roman" w:cs="Times New Roman"/>
          <w:sz w:val="22"/>
          <w:szCs w:val="22"/>
          <w:lang w:val="lt-LT"/>
        </w:rPr>
        <w:t xml:space="preserve">, atstovaujamas </w:t>
      </w:r>
      <w:r w:rsidR="00F94821" w:rsidRPr="00B14E91">
        <w:rPr>
          <w:rFonts w:ascii="Times New Roman" w:hAnsi="Times New Roman" w:cs="Times New Roman"/>
          <w:sz w:val="22"/>
          <w:szCs w:val="22"/>
          <w:lang w:val="lt-LT"/>
        </w:rPr>
        <w:t>________________</w:t>
      </w:r>
      <w:r w:rsidR="007029ED" w:rsidRPr="00B14E91">
        <w:rPr>
          <w:rFonts w:ascii="Times New Roman" w:hAnsi="Times New Roman" w:cs="Times New Roman"/>
          <w:sz w:val="22"/>
          <w:szCs w:val="22"/>
          <w:lang w:val="lt-LT"/>
        </w:rPr>
        <w:t xml:space="preserve">, veikiančio pagal </w:t>
      </w:r>
      <w:r w:rsidR="00F94821" w:rsidRPr="00B14E91">
        <w:rPr>
          <w:rFonts w:ascii="Times New Roman" w:hAnsi="Times New Roman" w:cs="Times New Roman"/>
          <w:sz w:val="22"/>
          <w:szCs w:val="22"/>
          <w:lang w:val="lt-LT"/>
        </w:rPr>
        <w:t xml:space="preserve">_________________ </w:t>
      </w:r>
      <w:r w:rsidR="007029ED" w:rsidRPr="00B14E91">
        <w:rPr>
          <w:rFonts w:ascii="Times New Roman" w:hAnsi="Times New Roman" w:cs="Times New Roman"/>
          <w:sz w:val="22"/>
          <w:szCs w:val="22"/>
          <w:lang w:val="lt-LT"/>
        </w:rPr>
        <w:t>(toliau – Užsakovas)</w:t>
      </w:r>
      <w:r w:rsidR="00425124" w:rsidRPr="00B14E91">
        <w:rPr>
          <w:rFonts w:ascii="Times New Roman" w:hAnsi="Times New Roman" w:cs="Times New Roman"/>
          <w:sz w:val="22"/>
          <w:szCs w:val="22"/>
          <w:lang w:val="lt-LT"/>
        </w:rPr>
        <w:t xml:space="preserve"> ir </w:t>
      </w:r>
      <w:r w:rsidR="00CD1C08" w:rsidRPr="00B14E91">
        <w:rPr>
          <w:rFonts w:ascii="Times New Roman" w:hAnsi="Times New Roman" w:cs="Times New Roman"/>
          <w:sz w:val="22"/>
          <w:szCs w:val="22"/>
          <w:lang w:val="lt-LT"/>
        </w:rPr>
        <w:t>Valstybinis mokslinių tyrimų institutas Fizinių ir technologijos mokslų centras, juridinio asmens kodas</w:t>
      </w:r>
      <w:r w:rsidR="0035287C" w:rsidRPr="00B14E91">
        <w:rPr>
          <w:rFonts w:ascii="Times New Roman" w:hAnsi="Times New Roman" w:cs="Times New Roman"/>
          <w:sz w:val="22"/>
          <w:szCs w:val="22"/>
          <w:lang w:val="lt-LT"/>
        </w:rPr>
        <w:t xml:space="preserve"> </w:t>
      </w:r>
      <w:r w:rsidR="00CD1C08" w:rsidRPr="00B14E91">
        <w:rPr>
          <w:rFonts w:ascii="Times New Roman" w:hAnsi="Times New Roman" w:cs="Times New Roman"/>
          <w:sz w:val="22"/>
          <w:szCs w:val="22"/>
          <w:lang w:val="lt-LT"/>
        </w:rPr>
        <w:t xml:space="preserve">302496128, </w:t>
      </w:r>
      <w:r w:rsidR="00397420" w:rsidRPr="00B14E91">
        <w:rPr>
          <w:rFonts w:ascii="Times New Roman" w:hAnsi="Times New Roman" w:cs="Times New Roman"/>
          <w:sz w:val="22"/>
          <w:szCs w:val="22"/>
          <w:lang w:val="lt-LT"/>
        </w:rPr>
        <w:t>buveinės adresas</w:t>
      </w:r>
      <w:r w:rsidR="00397420" w:rsidRPr="00B14E91">
        <w:rPr>
          <w:rFonts w:ascii="Times New Roman" w:hAnsi="Times New Roman" w:cs="Times New Roman"/>
          <w:w w:val="102"/>
          <w:sz w:val="22"/>
          <w:szCs w:val="22"/>
          <w:lang w:val="lt-LT"/>
        </w:rPr>
        <w:t xml:space="preserve"> </w:t>
      </w:r>
      <w:r w:rsidR="00397420" w:rsidRPr="00B14E91">
        <w:rPr>
          <w:rFonts w:ascii="Times New Roman" w:hAnsi="Times New Roman" w:cs="Times New Roman"/>
          <w:sz w:val="22"/>
          <w:szCs w:val="22"/>
          <w:lang w:val="lt-LT"/>
        </w:rPr>
        <w:t xml:space="preserve">Savanorių pr. 231, LT-02300, Vilnius, </w:t>
      </w:r>
      <w:r w:rsidR="00CD1C08" w:rsidRPr="00B14E91">
        <w:rPr>
          <w:rFonts w:ascii="Times New Roman" w:hAnsi="Times New Roman" w:cs="Times New Roman"/>
          <w:sz w:val="22"/>
          <w:szCs w:val="22"/>
          <w:lang w:val="lt-LT"/>
        </w:rPr>
        <w:t>atstovaujamas</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direktoriaus</w:t>
      </w:r>
      <w:r w:rsidR="00777A7F" w:rsidRPr="00B14E91">
        <w:rPr>
          <w:rFonts w:ascii="Times New Roman" w:hAnsi="Times New Roman" w:cs="Times New Roman"/>
          <w:sz w:val="22"/>
          <w:szCs w:val="22"/>
          <w:lang w:val="lt-LT"/>
        </w:rPr>
        <w:t xml:space="preserve"> Gintaro Valušio</w:t>
      </w:r>
      <w:r w:rsidR="00CD1C08" w:rsidRPr="00B14E91">
        <w:rPr>
          <w:rFonts w:ascii="Times New Roman" w:hAnsi="Times New Roman" w:cs="Times New Roman"/>
          <w:sz w:val="22"/>
          <w:szCs w:val="22"/>
          <w:lang w:val="lt-LT"/>
        </w:rPr>
        <w:t xml:space="preserve">, veikiančio pagal </w:t>
      </w:r>
      <w:r w:rsidR="004E3ABD" w:rsidRPr="00B14E91">
        <w:rPr>
          <w:rFonts w:ascii="Times New Roman" w:hAnsi="Times New Roman" w:cs="Times New Roman"/>
          <w:sz w:val="22"/>
          <w:szCs w:val="22"/>
          <w:lang w:val="lt-LT"/>
        </w:rPr>
        <w:t>Fizinių ir technologijos mokslų centro</w:t>
      </w:r>
      <w:r w:rsidR="00CD1C08" w:rsidRPr="00B14E91">
        <w:rPr>
          <w:rFonts w:ascii="Times New Roman" w:hAnsi="Times New Roman" w:cs="Times New Roman"/>
          <w:sz w:val="22"/>
          <w:szCs w:val="22"/>
          <w:lang w:val="lt-LT"/>
        </w:rPr>
        <w:t xml:space="preserve"> įstatus (toliau –</w:t>
      </w:r>
      <w:r w:rsidR="00425124" w:rsidRPr="00B14E91">
        <w:rPr>
          <w:rFonts w:ascii="Times New Roman" w:hAnsi="Times New Roman" w:cs="Times New Roman"/>
          <w:sz w:val="22"/>
          <w:szCs w:val="22"/>
          <w:lang w:val="lt-LT"/>
        </w:rPr>
        <w:t xml:space="preserve"> V</w:t>
      </w:r>
      <w:r w:rsidR="00CD1C08" w:rsidRPr="00B14E91">
        <w:rPr>
          <w:rFonts w:ascii="Times New Roman" w:hAnsi="Times New Roman" w:cs="Times New Roman"/>
          <w:sz w:val="22"/>
          <w:szCs w:val="22"/>
          <w:lang w:val="lt-LT"/>
        </w:rPr>
        <w:t>ykdytojas)</w:t>
      </w:r>
      <w:r w:rsidR="00425124" w:rsidRPr="00B14E91">
        <w:rPr>
          <w:rFonts w:ascii="Times New Roman" w:hAnsi="Times New Roman" w:cs="Times New Roman"/>
          <w:sz w:val="22"/>
          <w:szCs w:val="22"/>
          <w:lang w:val="lt-LT"/>
        </w:rPr>
        <w:t>,</w:t>
      </w:r>
      <w:r w:rsidR="00CD1C08" w:rsidRPr="00B14E91">
        <w:rPr>
          <w:rFonts w:ascii="Times New Roman" w:hAnsi="Times New Roman" w:cs="Times New Roman"/>
          <w:sz w:val="22"/>
          <w:szCs w:val="22"/>
          <w:lang w:val="lt-LT"/>
        </w:rPr>
        <w:t xml:space="preserve"> </w:t>
      </w:r>
      <w:r w:rsidR="00425124" w:rsidRPr="00B14E91">
        <w:rPr>
          <w:rFonts w:ascii="Times New Roman" w:hAnsi="Times New Roman" w:cs="Times New Roman"/>
          <w:sz w:val="22"/>
          <w:szCs w:val="22"/>
          <w:lang w:val="lt-LT"/>
        </w:rPr>
        <w:t>toliau kartu vadinami Šalimis, o kiekvienas atskirai – atitinkamai</w:t>
      </w:r>
      <w:r w:rsidR="00425124" w:rsidRPr="00B14E91">
        <w:rPr>
          <w:rFonts w:ascii="Times New Roman" w:hAnsi="Times New Roman" w:cs="Times New Roman"/>
          <w:w w:val="102"/>
          <w:sz w:val="22"/>
          <w:szCs w:val="22"/>
          <w:lang w:val="lt-LT"/>
        </w:rPr>
        <w:t xml:space="preserve"> U</w:t>
      </w:r>
      <w:r w:rsidR="00425124" w:rsidRPr="00B14E91">
        <w:rPr>
          <w:rFonts w:ascii="Times New Roman" w:hAnsi="Times New Roman" w:cs="Times New Roman"/>
          <w:sz w:val="22"/>
          <w:szCs w:val="22"/>
          <w:lang w:val="lt-LT"/>
        </w:rPr>
        <w:t>žsakovu ir Vykdytoju</w:t>
      </w:r>
      <w:r w:rsidR="00CD1C08" w:rsidRPr="00B14E91">
        <w:rPr>
          <w:rFonts w:ascii="Times New Roman" w:hAnsi="Times New Roman" w:cs="Times New Roman"/>
          <w:sz w:val="22"/>
          <w:szCs w:val="22"/>
          <w:lang w:val="lt-LT"/>
        </w:rPr>
        <w:t>, sudar</w:t>
      </w:r>
      <w:r w:rsidR="009442FA"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 xml:space="preserve"> šią Mokslini</w:t>
      </w:r>
      <w:r w:rsidR="00425124" w:rsidRPr="00B14E91">
        <w:rPr>
          <w:rFonts w:ascii="Times New Roman" w:hAnsi="Times New Roman" w:cs="Times New Roman"/>
          <w:sz w:val="22"/>
          <w:szCs w:val="22"/>
          <w:lang w:val="lt-LT"/>
        </w:rPr>
        <w:t xml:space="preserve">ų tyrimų ir eksperimentinės plėtros darbų (toliau – MTEP darbai) </w:t>
      </w:r>
      <w:r w:rsidR="00CD1C08" w:rsidRPr="00B14E91">
        <w:rPr>
          <w:rFonts w:ascii="Times New Roman" w:hAnsi="Times New Roman" w:cs="Times New Roman"/>
          <w:sz w:val="22"/>
          <w:szCs w:val="22"/>
          <w:lang w:val="lt-LT"/>
        </w:rPr>
        <w:t>atlikimo sutartį (toliau –</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Sutartis), kurioje susitar</w:t>
      </w:r>
      <w:r w:rsidR="009442FA"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w:t>
      </w:r>
    </w:p>
    <w:p w14:paraId="3D59D1C2" w14:textId="77777777" w:rsidR="00425124" w:rsidRPr="00B14E91" w:rsidRDefault="00425124" w:rsidP="00B14E91">
      <w:pPr>
        <w:kinsoku w:val="0"/>
        <w:overflowPunct w:val="0"/>
        <w:jc w:val="center"/>
        <w:rPr>
          <w:w w:val="105"/>
          <w:sz w:val="22"/>
          <w:szCs w:val="22"/>
          <w:lang w:val="lt-LT"/>
        </w:rPr>
      </w:pPr>
    </w:p>
    <w:p w14:paraId="39D0CCBA"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I DALIS. SUTARTIES DALYKAS</w:t>
      </w:r>
    </w:p>
    <w:p w14:paraId="1A4ADFD4" w14:textId="77777777" w:rsidR="00CD1C08" w:rsidRPr="00B14E91" w:rsidRDefault="00CD1C08" w:rsidP="00B14E91">
      <w:pPr>
        <w:kinsoku w:val="0"/>
        <w:overflowPunct w:val="0"/>
        <w:rPr>
          <w:sz w:val="22"/>
          <w:szCs w:val="22"/>
          <w:lang w:val="lt-LT"/>
        </w:rPr>
      </w:pPr>
    </w:p>
    <w:p w14:paraId="45797CD7" w14:textId="79923A10" w:rsidR="00CD1C08" w:rsidRPr="00B14E91" w:rsidRDefault="00CD1C08" w:rsidP="00B14E91">
      <w:pPr>
        <w:pStyle w:val="BodyText"/>
        <w:numPr>
          <w:ilvl w:val="1"/>
          <w:numId w:val="6"/>
        </w:numPr>
        <w:tabs>
          <w:tab w:val="left" w:pos="576"/>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Šia Sutartimi </w:t>
      </w:r>
      <w:r w:rsidR="00425124"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 xml:space="preserve">ykdytojas įsipareigoja pagal </w:t>
      </w:r>
      <w:r w:rsidR="00425124"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žsakovo</w:t>
      </w:r>
      <w:r w:rsidR="00425124" w:rsidRPr="00B14E91">
        <w:rPr>
          <w:rFonts w:ascii="Times New Roman" w:hAnsi="Times New Roman" w:cs="Times New Roman"/>
          <w:sz w:val="22"/>
          <w:szCs w:val="22"/>
          <w:lang w:val="lt-LT"/>
        </w:rPr>
        <w:t xml:space="preserve"> </w:t>
      </w:r>
      <w:r w:rsidR="00412C18" w:rsidRPr="00B14E91">
        <w:rPr>
          <w:rFonts w:ascii="Times New Roman" w:hAnsi="Times New Roman" w:cs="Times New Roman"/>
          <w:sz w:val="22"/>
          <w:szCs w:val="22"/>
          <w:lang w:val="lt-LT"/>
        </w:rPr>
        <w:t>Techninėje užduotyje  (</w:t>
      </w:r>
      <w:r w:rsidR="00653A76" w:rsidRPr="00B14E91">
        <w:rPr>
          <w:rFonts w:ascii="Times New Roman" w:hAnsi="Times New Roman" w:cs="Times New Roman"/>
          <w:sz w:val="22"/>
          <w:szCs w:val="22"/>
          <w:lang w:val="lt-LT"/>
        </w:rPr>
        <w:t>Sutarties p</w:t>
      </w:r>
      <w:r w:rsidR="00412C18" w:rsidRPr="00B14E91">
        <w:rPr>
          <w:rFonts w:ascii="Times New Roman" w:hAnsi="Times New Roman" w:cs="Times New Roman"/>
          <w:sz w:val="22"/>
          <w:szCs w:val="22"/>
          <w:lang w:val="lt-LT"/>
        </w:rPr>
        <w:t xml:space="preserve">riedas Nr. 1) </w:t>
      </w:r>
      <w:r w:rsidRPr="00B14E91">
        <w:rPr>
          <w:rFonts w:ascii="Times New Roman" w:hAnsi="Times New Roman" w:cs="Times New Roman"/>
          <w:sz w:val="22"/>
          <w:szCs w:val="22"/>
          <w:lang w:val="lt-LT"/>
        </w:rPr>
        <w:t>keliamus  reikalavimus</w:t>
      </w:r>
      <w:r w:rsidRPr="00B14E91">
        <w:rPr>
          <w:rFonts w:ascii="Times New Roman" w:hAnsi="Times New Roman" w:cs="Times New Roman"/>
          <w:w w:val="102"/>
          <w:sz w:val="22"/>
          <w:szCs w:val="22"/>
          <w:lang w:val="lt-LT"/>
        </w:rPr>
        <w:t xml:space="preserve"> </w:t>
      </w:r>
      <w:r w:rsidRPr="00B14E91">
        <w:rPr>
          <w:rFonts w:ascii="Times New Roman" w:hAnsi="Times New Roman" w:cs="Times New Roman"/>
          <w:sz w:val="22"/>
          <w:szCs w:val="22"/>
          <w:lang w:val="lt-LT"/>
        </w:rPr>
        <w:t>atlikti</w:t>
      </w:r>
      <w:r w:rsidR="007A0458" w:rsidRPr="00B14E91">
        <w:rPr>
          <w:rFonts w:ascii="Times New Roman" w:hAnsi="Times New Roman" w:cs="Times New Roman"/>
          <w:sz w:val="22"/>
          <w:szCs w:val="22"/>
          <w:lang w:val="lt-LT"/>
        </w:rPr>
        <w:t xml:space="preserve"> šiuos</w:t>
      </w:r>
      <w:r w:rsidRPr="00B14E91">
        <w:rPr>
          <w:rFonts w:ascii="Times New Roman" w:hAnsi="Times New Roman" w:cs="Times New Roman"/>
          <w:sz w:val="22"/>
          <w:szCs w:val="22"/>
          <w:lang w:val="lt-LT"/>
        </w:rPr>
        <w:t xml:space="preserve"> </w:t>
      </w:r>
      <w:r w:rsidR="00653A76"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darbus: </w:t>
      </w:r>
      <w:r w:rsidR="00F94821" w:rsidRPr="00B14E91">
        <w:rPr>
          <w:rFonts w:ascii="Times New Roman" w:hAnsi="Times New Roman" w:cs="Times New Roman"/>
          <w:sz w:val="22"/>
          <w:szCs w:val="22"/>
          <w:lang w:val="lt-LT"/>
        </w:rPr>
        <w:t>__________________</w:t>
      </w:r>
      <w:r w:rsidRPr="00B14E91">
        <w:rPr>
          <w:rFonts w:ascii="Times New Roman" w:hAnsi="Times New Roman" w:cs="Times New Roman"/>
          <w:sz w:val="22"/>
          <w:szCs w:val="22"/>
          <w:lang w:val="lt-LT"/>
        </w:rPr>
        <w:t xml:space="preserve">, o </w:t>
      </w:r>
      <w:r w:rsidR="00653A76"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 xml:space="preserve">žsakovas įsipareigoja priimti atliktus </w:t>
      </w:r>
      <w:r w:rsidR="00653A76"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darbus ir už jų</w:t>
      </w:r>
      <w:r w:rsidRPr="00B14E91">
        <w:rPr>
          <w:rFonts w:ascii="Times New Roman" w:hAnsi="Times New Roman" w:cs="Times New Roman"/>
          <w:w w:val="102"/>
          <w:sz w:val="22"/>
          <w:szCs w:val="22"/>
          <w:lang w:val="lt-LT"/>
        </w:rPr>
        <w:t xml:space="preserve"> </w:t>
      </w:r>
      <w:r w:rsidRPr="00B14E91">
        <w:rPr>
          <w:rFonts w:ascii="Times New Roman" w:hAnsi="Times New Roman" w:cs="Times New Roman"/>
          <w:sz w:val="22"/>
          <w:szCs w:val="22"/>
          <w:lang w:val="lt-LT"/>
        </w:rPr>
        <w:t>atlikimą sumok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ti </w:t>
      </w:r>
      <w:r w:rsidR="00653A76"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ykdytojui šioje Sutartyje numatyta tvarka.</w:t>
      </w:r>
    </w:p>
    <w:p w14:paraId="60B7201E" w14:textId="77777777" w:rsidR="00CD1C08" w:rsidRPr="00B14E91" w:rsidRDefault="00CD1C08" w:rsidP="00B14E91">
      <w:pPr>
        <w:pStyle w:val="BodyText"/>
        <w:numPr>
          <w:ilvl w:val="1"/>
          <w:numId w:val="6"/>
        </w:numPr>
        <w:tabs>
          <w:tab w:val="left" w:pos="576"/>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Sutartis su </w:t>
      </w:r>
      <w:r w:rsidR="00653A76"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 xml:space="preserve">ykdytoju sudaroma visiems </w:t>
      </w:r>
      <w:r w:rsidR="00653A76"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darbų etapams</w:t>
      </w:r>
      <w:r w:rsidR="007A0458" w:rsidRPr="00B14E91">
        <w:rPr>
          <w:rFonts w:ascii="Times New Roman" w:hAnsi="Times New Roman" w:cs="Times New Roman"/>
          <w:sz w:val="22"/>
          <w:szCs w:val="22"/>
          <w:lang w:val="lt-LT"/>
        </w:rPr>
        <w:t xml:space="preserve">, numatytiems </w:t>
      </w:r>
      <w:r w:rsidR="00653A76" w:rsidRPr="00B14E91">
        <w:rPr>
          <w:rFonts w:ascii="Times New Roman" w:hAnsi="Times New Roman" w:cs="Times New Roman"/>
          <w:sz w:val="22"/>
          <w:szCs w:val="22"/>
          <w:lang w:val="lt-LT"/>
        </w:rPr>
        <w:t>t</w:t>
      </w:r>
      <w:r w:rsidR="007A0458" w:rsidRPr="00B14E91">
        <w:rPr>
          <w:rFonts w:ascii="Times New Roman" w:hAnsi="Times New Roman" w:cs="Times New Roman"/>
          <w:sz w:val="22"/>
          <w:szCs w:val="22"/>
          <w:lang w:val="lt-LT"/>
        </w:rPr>
        <w:t>echninėje užduotyje,</w:t>
      </w:r>
      <w:r w:rsidRPr="00B14E91">
        <w:rPr>
          <w:rFonts w:ascii="Times New Roman" w:hAnsi="Times New Roman" w:cs="Times New Roman"/>
          <w:sz w:val="22"/>
          <w:szCs w:val="22"/>
          <w:lang w:val="lt-LT"/>
        </w:rPr>
        <w:t xml:space="preserve"> atlikti.</w:t>
      </w:r>
    </w:p>
    <w:p w14:paraId="6C57FAD5" w14:textId="77777777" w:rsidR="00CD1C08" w:rsidRPr="00B14E91" w:rsidRDefault="00CD1C08" w:rsidP="00B14E91">
      <w:pPr>
        <w:pStyle w:val="BodyText"/>
        <w:numPr>
          <w:ilvl w:val="1"/>
          <w:numId w:val="6"/>
        </w:numPr>
        <w:tabs>
          <w:tab w:val="left" w:pos="576"/>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Sutarties  Šalys  sutaria,  kad  </w:t>
      </w:r>
      <w:r w:rsidR="00653A76" w:rsidRPr="00B14E91">
        <w:rPr>
          <w:rFonts w:ascii="Times New Roman" w:hAnsi="Times New Roman" w:cs="Times New Roman"/>
          <w:sz w:val="22"/>
          <w:szCs w:val="22"/>
          <w:lang w:val="lt-LT"/>
        </w:rPr>
        <w:t>Sutarties vykdymo metu sukurti intelektinės veiklos rezultatai priklauso Vykdytojui, o U</w:t>
      </w:r>
      <w:r w:rsidRPr="00B14E91">
        <w:rPr>
          <w:rFonts w:ascii="Times New Roman" w:hAnsi="Times New Roman" w:cs="Times New Roman"/>
          <w:sz w:val="22"/>
          <w:szCs w:val="22"/>
          <w:lang w:val="lt-LT"/>
        </w:rPr>
        <w:t>žsakov</w:t>
      </w:r>
      <w:r w:rsidR="00653A76" w:rsidRPr="00B14E91">
        <w:rPr>
          <w:rFonts w:ascii="Times New Roman" w:hAnsi="Times New Roman" w:cs="Times New Roman"/>
          <w:sz w:val="22"/>
          <w:szCs w:val="22"/>
          <w:lang w:val="lt-LT"/>
        </w:rPr>
        <w:t>ui suteikiama licencija</w:t>
      </w:r>
      <w:r w:rsidRPr="00B14E91">
        <w:rPr>
          <w:rFonts w:ascii="Times New Roman" w:hAnsi="Times New Roman" w:cs="Times New Roman"/>
          <w:sz w:val="22"/>
          <w:szCs w:val="22"/>
          <w:lang w:val="lt-LT"/>
        </w:rPr>
        <w:t xml:space="preserve">  naudoti  jam  perduotus  </w:t>
      </w:r>
      <w:r w:rsidR="00653A76" w:rsidRPr="00B14E91">
        <w:rPr>
          <w:rFonts w:ascii="Times New Roman" w:hAnsi="Times New Roman" w:cs="Times New Roman"/>
          <w:sz w:val="22"/>
          <w:szCs w:val="22"/>
          <w:lang w:val="lt-LT"/>
        </w:rPr>
        <w:t>MTEP darbų</w:t>
      </w:r>
      <w:r w:rsidRPr="00B14E91">
        <w:rPr>
          <w:rFonts w:ascii="Times New Roman" w:hAnsi="Times New Roman" w:cs="Times New Roman"/>
          <w:sz w:val="22"/>
          <w:szCs w:val="22"/>
          <w:lang w:val="lt-LT"/>
        </w:rPr>
        <w:t xml:space="preserve">  rezultatus savo  vykdomos veiklos tikslams pasiekti</w:t>
      </w:r>
      <w:r w:rsidR="00653A76" w:rsidRPr="00B14E91">
        <w:rPr>
          <w:rFonts w:ascii="Times New Roman" w:hAnsi="Times New Roman" w:cs="Times New Roman"/>
          <w:sz w:val="22"/>
          <w:szCs w:val="22"/>
          <w:lang w:val="lt-LT"/>
        </w:rPr>
        <w:t>. Licencijos sąlygos aptariamos Užsakovo ir Vykdytojo sudarytoje atskiroje licencinėje sutartyje.</w:t>
      </w:r>
    </w:p>
    <w:p w14:paraId="063EB8B7" w14:textId="6D43DD46" w:rsidR="00CD1C08" w:rsidRPr="00B14E91" w:rsidRDefault="00CD1C08" w:rsidP="00B14E91">
      <w:pPr>
        <w:pStyle w:val="BodyText"/>
        <w:numPr>
          <w:ilvl w:val="1"/>
          <w:numId w:val="6"/>
        </w:numPr>
        <w:tabs>
          <w:tab w:val="left" w:pos="576"/>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Šalys susitaria, kad </w:t>
      </w:r>
      <w:r w:rsidR="00653A76"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darbai bus atlikti iki </w:t>
      </w:r>
      <w:r w:rsidR="00F94821" w:rsidRPr="00B14E91">
        <w:rPr>
          <w:rFonts w:ascii="Times New Roman" w:hAnsi="Times New Roman" w:cs="Times New Roman"/>
          <w:sz w:val="22"/>
          <w:szCs w:val="22"/>
          <w:lang w:val="lt-LT"/>
        </w:rPr>
        <w:t>_________________</w:t>
      </w:r>
      <w:r w:rsidRPr="00B14E91">
        <w:rPr>
          <w:rFonts w:ascii="Times New Roman" w:hAnsi="Times New Roman" w:cs="Times New Roman"/>
          <w:sz w:val="22"/>
          <w:szCs w:val="22"/>
          <w:lang w:val="lt-LT"/>
        </w:rPr>
        <w:t>.</w:t>
      </w:r>
      <w:r w:rsidR="009E2622" w:rsidRPr="00B14E91">
        <w:rPr>
          <w:rFonts w:ascii="Times New Roman" w:hAnsi="Times New Roman" w:cs="Times New Roman"/>
          <w:sz w:val="22"/>
          <w:szCs w:val="22"/>
          <w:lang w:val="lt-LT"/>
        </w:rPr>
        <w:t xml:space="preserve"> Jeigu </w:t>
      </w:r>
      <w:r w:rsidR="00F94821" w:rsidRPr="00B14E91">
        <w:rPr>
          <w:rFonts w:ascii="Times New Roman" w:hAnsi="Times New Roman" w:cs="Times New Roman"/>
          <w:sz w:val="22"/>
          <w:szCs w:val="22"/>
          <w:lang w:val="lt-LT"/>
        </w:rPr>
        <w:t>U</w:t>
      </w:r>
      <w:r w:rsidR="009E2622" w:rsidRPr="00B14E91">
        <w:rPr>
          <w:rFonts w:ascii="Times New Roman" w:hAnsi="Times New Roman" w:cs="Times New Roman"/>
          <w:sz w:val="22"/>
          <w:szCs w:val="22"/>
          <w:lang w:val="lt-LT"/>
        </w:rPr>
        <w:t>žsakovas laiku neperveda avanso, numatyto Sutartie</w:t>
      </w:r>
      <w:r w:rsidR="00DD1F9F" w:rsidRPr="00B14E91">
        <w:rPr>
          <w:rFonts w:ascii="Times New Roman" w:hAnsi="Times New Roman" w:cs="Times New Roman"/>
          <w:sz w:val="22"/>
          <w:szCs w:val="22"/>
          <w:lang w:val="lt-LT"/>
        </w:rPr>
        <w:t>s 4.1. p., darbų atlikimo terminas</w:t>
      </w:r>
      <w:r w:rsidR="009E2622" w:rsidRPr="00B14E91">
        <w:rPr>
          <w:rFonts w:ascii="Times New Roman" w:hAnsi="Times New Roman" w:cs="Times New Roman"/>
          <w:sz w:val="22"/>
          <w:szCs w:val="22"/>
          <w:lang w:val="lt-LT"/>
        </w:rPr>
        <w:t xml:space="preserve"> </w:t>
      </w:r>
      <w:r w:rsidR="00DD1F9F" w:rsidRPr="00B14E91">
        <w:rPr>
          <w:rFonts w:ascii="Times New Roman" w:hAnsi="Times New Roman" w:cs="Times New Roman"/>
          <w:sz w:val="22"/>
          <w:szCs w:val="22"/>
          <w:lang w:val="lt-LT"/>
        </w:rPr>
        <w:t>pailginamas, atsižvelgiant į U</w:t>
      </w:r>
      <w:r w:rsidR="007232A1" w:rsidRPr="00B14E91">
        <w:rPr>
          <w:rFonts w:ascii="Times New Roman" w:hAnsi="Times New Roman" w:cs="Times New Roman"/>
          <w:sz w:val="22"/>
          <w:szCs w:val="22"/>
          <w:lang w:val="lt-LT"/>
        </w:rPr>
        <w:t>žsakovo vėlavimo laikotarpio trukmę</w:t>
      </w:r>
      <w:r w:rsidR="00DD1F9F" w:rsidRPr="00B14E91">
        <w:rPr>
          <w:rFonts w:ascii="Times New Roman" w:hAnsi="Times New Roman" w:cs="Times New Roman"/>
          <w:sz w:val="22"/>
          <w:szCs w:val="22"/>
          <w:lang w:val="lt-LT"/>
        </w:rPr>
        <w:t>.</w:t>
      </w:r>
    </w:p>
    <w:p w14:paraId="2F40F75C" w14:textId="77777777" w:rsidR="00CD1C08" w:rsidRPr="00B14E91" w:rsidRDefault="00CD1C08" w:rsidP="00B14E91">
      <w:pPr>
        <w:kinsoku w:val="0"/>
        <w:overflowPunct w:val="0"/>
        <w:rPr>
          <w:sz w:val="22"/>
          <w:szCs w:val="22"/>
          <w:lang w:val="lt-LT"/>
        </w:rPr>
      </w:pPr>
    </w:p>
    <w:p w14:paraId="6A5E44B5"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II DALIS. VYKDYTOJO TEIS</w:t>
      </w:r>
      <w:r w:rsidR="008711D6" w:rsidRPr="00B14E91">
        <w:rPr>
          <w:b/>
          <w:bCs/>
          <w:w w:val="105"/>
          <w:sz w:val="22"/>
          <w:szCs w:val="22"/>
          <w:lang w:val="lt-LT"/>
        </w:rPr>
        <w:t>Ė</w:t>
      </w:r>
      <w:r w:rsidRPr="00B14E91">
        <w:rPr>
          <w:b/>
          <w:bCs/>
          <w:w w:val="105"/>
          <w:sz w:val="22"/>
          <w:szCs w:val="22"/>
          <w:lang w:val="lt-LT"/>
        </w:rPr>
        <w:t>S, PAREIGOS, ATSAKOMYB</w:t>
      </w:r>
      <w:r w:rsidR="008711D6" w:rsidRPr="00B14E91">
        <w:rPr>
          <w:b/>
          <w:bCs/>
          <w:w w:val="105"/>
          <w:sz w:val="22"/>
          <w:szCs w:val="22"/>
          <w:lang w:val="lt-LT"/>
        </w:rPr>
        <w:t>Ė</w:t>
      </w:r>
    </w:p>
    <w:p w14:paraId="3D7ECE1D" w14:textId="77777777" w:rsidR="00CD1C08" w:rsidRPr="00B14E91" w:rsidRDefault="00CD1C08" w:rsidP="00B14E91">
      <w:pPr>
        <w:kinsoku w:val="0"/>
        <w:overflowPunct w:val="0"/>
        <w:rPr>
          <w:b/>
          <w:bCs/>
          <w:sz w:val="22"/>
          <w:szCs w:val="22"/>
          <w:lang w:val="lt-LT"/>
        </w:rPr>
      </w:pPr>
    </w:p>
    <w:p w14:paraId="44B5F9C3" w14:textId="77777777" w:rsidR="00CD1C08" w:rsidRPr="00B14E91" w:rsidRDefault="00653A76" w:rsidP="00B14E91">
      <w:pPr>
        <w:pStyle w:val="BodyText"/>
        <w:numPr>
          <w:ilvl w:val="1"/>
          <w:numId w:val="5"/>
        </w:numPr>
        <w:tabs>
          <w:tab w:val="left" w:pos="660"/>
        </w:tabs>
        <w:kinsoku w:val="0"/>
        <w:overflowPunct w:val="0"/>
        <w:ind w:firstLine="720"/>
        <w:rPr>
          <w:rFonts w:ascii="Times New Roman" w:hAnsi="Times New Roman" w:cs="Times New Roman"/>
          <w:sz w:val="22"/>
          <w:szCs w:val="22"/>
          <w:lang w:val="lt-LT"/>
        </w:rPr>
      </w:pP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ykdytojas įsipareigoja:</w:t>
      </w:r>
    </w:p>
    <w:p w14:paraId="143B95C5" w14:textId="77777777" w:rsidR="00CD1C08" w:rsidRPr="00B14E91" w:rsidRDefault="00653A76"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MTEP darbus</w:t>
      </w:r>
      <w:r w:rsidR="00CD1C08" w:rsidRPr="00B14E91">
        <w:rPr>
          <w:rFonts w:ascii="Times New Roman" w:hAnsi="Times New Roman" w:cs="Times New Roman"/>
          <w:sz w:val="22"/>
          <w:szCs w:val="22"/>
          <w:lang w:val="lt-LT"/>
        </w:rPr>
        <w:t xml:space="preserve"> atlikti pats.</w:t>
      </w:r>
    </w:p>
    <w:p w14:paraId="4CED5792" w14:textId="77777777" w:rsidR="00CD1C08" w:rsidRPr="00B14E91" w:rsidRDefault="001706D0"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 </w:t>
      </w:r>
      <w:r w:rsidR="00653A76" w:rsidRPr="00B14E91">
        <w:rPr>
          <w:rFonts w:ascii="Times New Roman" w:hAnsi="Times New Roman" w:cs="Times New Roman"/>
          <w:sz w:val="22"/>
          <w:szCs w:val="22"/>
          <w:lang w:val="lt-LT"/>
        </w:rPr>
        <w:t xml:space="preserve">MTEP darbus </w:t>
      </w:r>
      <w:r w:rsidR="00CD1C08" w:rsidRPr="00B14E91">
        <w:rPr>
          <w:rFonts w:ascii="Times New Roman" w:hAnsi="Times New Roman" w:cs="Times New Roman"/>
          <w:sz w:val="22"/>
          <w:szCs w:val="22"/>
          <w:lang w:val="lt-LT"/>
        </w:rPr>
        <w:t xml:space="preserve">atlikti pagal </w:t>
      </w:r>
      <w:r w:rsidR="00A224FA" w:rsidRPr="00B14E91">
        <w:rPr>
          <w:rFonts w:ascii="Times New Roman" w:hAnsi="Times New Roman" w:cs="Times New Roman"/>
          <w:sz w:val="22"/>
          <w:szCs w:val="22"/>
          <w:lang w:val="lt-LT"/>
        </w:rPr>
        <w:t xml:space="preserve">suderintą </w:t>
      </w:r>
      <w:r w:rsidR="00CD1C08" w:rsidRPr="00B14E91">
        <w:rPr>
          <w:rFonts w:ascii="Times New Roman" w:hAnsi="Times New Roman" w:cs="Times New Roman"/>
          <w:sz w:val="22"/>
          <w:szCs w:val="22"/>
          <w:lang w:val="lt-LT"/>
        </w:rPr>
        <w:t xml:space="preserve">su </w:t>
      </w:r>
      <w:r w:rsidR="00653A76"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 xml:space="preserve">žsakovu </w:t>
      </w:r>
      <w:r w:rsidR="00653A76" w:rsidRPr="00B14E91">
        <w:rPr>
          <w:rFonts w:ascii="Times New Roman" w:hAnsi="Times New Roman" w:cs="Times New Roman"/>
          <w:sz w:val="22"/>
          <w:szCs w:val="22"/>
          <w:lang w:val="lt-LT"/>
        </w:rPr>
        <w:t>t</w:t>
      </w:r>
      <w:r w:rsidR="00CD1C08" w:rsidRPr="00B14E91">
        <w:rPr>
          <w:rFonts w:ascii="Times New Roman" w:hAnsi="Times New Roman" w:cs="Times New Roman"/>
          <w:sz w:val="22"/>
          <w:szCs w:val="22"/>
          <w:lang w:val="lt-LT"/>
        </w:rPr>
        <w:t xml:space="preserve">echninę užduotį </w:t>
      </w:r>
      <w:r w:rsidR="005A7881" w:rsidRPr="00B14E91">
        <w:rPr>
          <w:rFonts w:ascii="Times New Roman" w:hAnsi="Times New Roman" w:cs="Times New Roman"/>
          <w:sz w:val="22"/>
          <w:szCs w:val="22"/>
          <w:lang w:val="lt-LT"/>
        </w:rPr>
        <w:t>(</w:t>
      </w:r>
      <w:r w:rsidR="00653A76" w:rsidRPr="00B14E91">
        <w:rPr>
          <w:rFonts w:ascii="Times New Roman" w:hAnsi="Times New Roman" w:cs="Times New Roman"/>
          <w:sz w:val="22"/>
          <w:szCs w:val="22"/>
          <w:lang w:val="lt-LT"/>
        </w:rPr>
        <w:t>Sutarties p</w:t>
      </w:r>
      <w:r w:rsidR="005A7881" w:rsidRPr="00B14E91">
        <w:rPr>
          <w:rFonts w:ascii="Times New Roman" w:hAnsi="Times New Roman" w:cs="Times New Roman"/>
          <w:sz w:val="22"/>
          <w:szCs w:val="22"/>
          <w:lang w:val="lt-LT"/>
        </w:rPr>
        <w:t>riedas Nr. 1)</w:t>
      </w:r>
      <w:r w:rsidR="00CD1C08" w:rsidRPr="00B14E91">
        <w:rPr>
          <w:rFonts w:ascii="Times New Roman" w:hAnsi="Times New Roman" w:cs="Times New Roman"/>
          <w:sz w:val="22"/>
          <w:szCs w:val="22"/>
          <w:lang w:val="lt-LT"/>
        </w:rPr>
        <w:t xml:space="preserve"> ir </w:t>
      </w:r>
      <w:r w:rsidR="00A224FA" w:rsidRPr="00B14E91">
        <w:rPr>
          <w:rFonts w:ascii="Times New Roman" w:hAnsi="Times New Roman" w:cs="Times New Roman"/>
          <w:sz w:val="22"/>
          <w:szCs w:val="22"/>
          <w:lang w:val="lt-LT"/>
        </w:rPr>
        <w:t xml:space="preserve">Sutartyje nustatytu laiku </w:t>
      </w:r>
      <w:r w:rsidR="00CD1C08" w:rsidRPr="00B14E91">
        <w:rPr>
          <w:rFonts w:ascii="Times New Roman" w:hAnsi="Times New Roman" w:cs="Times New Roman"/>
          <w:sz w:val="22"/>
          <w:szCs w:val="22"/>
          <w:lang w:val="lt-LT"/>
        </w:rPr>
        <w:t xml:space="preserve">perduoti </w:t>
      </w:r>
      <w:r w:rsidR="00653A76" w:rsidRPr="00B14E91">
        <w:rPr>
          <w:rFonts w:ascii="Times New Roman" w:hAnsi="Times New Roman" w:cs="Times New Roman"/>
          <w:sz w:val="22"/>
          <w:szCs w:val="22"/>
          <w:lang w:val="lt-LT"/>
        </w:rPr>
        <w:t xml:space="preserve">MTEP darbų </w:t>
      </w:r>
      <w:r w:rsidR="00CD1C08" w:rsidRPr="00B14E91">
        <w:rPr>
          <w:rFonts w:ascii="Times New Roman" w:hAnsi="Times New Roman" w:cs="Times New Roman"/>
          <w:sz w:val="22"/>
          <w:szCs w:val="22"/>
          <w:lang w:val="lt-LT"/>
        </w:rPr>
        <w:t xml:space="preserve">rezultatus </w:t>
      </w:r>
      <w:r w:rsidR="00653A76"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žsakovui.</w:t>
      </w:r>
    </w:p>
    <w:p w14:paraId="48454DEF" w14:textId="77777777" w:rsidR="00CD1C08" w:rsidRPr="00B14E91" w:rsidRDefault="001706D0"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 S</w:t>
      </w:r>
      <w:r w:rsidR="00CD1C08" w:rsidRPr="00B14E91">
        <w:rPr>
          <w:rFonts w:ascii="Times New Roman" w:hAnsi="Times New Roman" w:cs="Times New Roman"/>
          <w:sz w:val="22"/>
          <w:szCs w:val="22"/>
          <w:lang w:val="lt-LT"/>
        </w:rPr>
        <w:t xml:space="preserve">uderinti su </w:t>
      </w:r>
      <w:r w:rsidR="00653A76"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 įstatymo saugomų intelektin</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s veiklos rezultatų,</w:t>
      </w:r>
      <w:r w:rsidRPr="00B14E91">
        <w:rPr>
          <w:rFonts w:ascii="Times New Roman" w:hAnsi="Times New Roman" w:cs="Times New Roman"/>
          <w:sz w:val="22"/>
          <w:szCs w:val="22"/>
          <w:lang w:val="lt-LT"/>
        </w:rPr>
        <w:t xml:space="preserve"> </w:t>
      </w:r>
      <w:r w:rsidR="00CD1C08" w:rsidRPr="00B14E91">
        <w:rPr>
          <w:rFonts w:ascii="Times New Roman" w:hAnsi="Times New Roman" w:cs="Times New Roman"/>
          <w:sz w:val="22"/>
          <w:szCs w:val="22"/>
          <w:lang w:val="lt-LT"/>
        </w:rPr>
        <w:t>priklausančių</w:t>
      </w:r>
      <w:r w:rsidRPr="00B14E91">
        <w:rPr>
          <w:rFonts w:ascii="Times New Roman" w:hAnsi="Times New Roman" w:cs="Times New Roman"/>
          <w:sz w:val="22"/>
          <w:szCs w:val="22"/>
          <w:lang w:val="lt-LT"/>
        </w:rPr>
        <w:t xml:space="preserve"> </w:t>
      </w:r>
      <w:r w:rsidR="00CD1C08" w:rsidRPr="00B14E91">
        <w:rPr>
          <w:rFonts w:ascii="Times New Roman" w:hAnsi="Times New Roman" w:cs="Times New Roman"/>
          <w:sz w:val="22"/>
          <w:szCs w:val="22"/>
          <w:lang w:val="lt-LT"/>
        </w:rPr>
        <w:t>tretiesiems asmenims, panaudojimo būtinumą bei teisių į jų naudojimą įsigijimą.</w:t>
      </w:r>
    </w:p>
    <w:p w14:paraId="25CBB81F" w14:textId="77777777" w:rsidR="00CD1C08" w:rsidRPr="00B14E91" w:rsidRDefault="001706D0"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 S</w:t>
      </w:r>
      <w:r w:rsidR="00CD1C08" w:rsidRPr="00B14E91">
        <w:rPr>
          <w:rFonts w:ascii="Times New Roman" w:hAnsi="Times New Roman" w:cs="Times New Roman"/>
          <w:sz w:val="22"/>
          <w:szCs w:val="22"/>
          <w:lang w:val="lt-LT"/>
        </w:rPr>
        <w:t>avo j</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gomis ir l</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šomis pašalinti d</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l savo kalt</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 xml:space="preserve">s padarytus </w:t>
      </w:r>
      <w:r w:rsidR="00653A76" w:rsidRPr="00B14E91">
        <w:rPr>
          <w:rFonts w:ascii="Times New Roman" w:hAnsi="Times New Roman" w:cs="Times New Roman"/>
          <w:sz w:val="22"/>
          <w:szCs w:val="22"/>
          <w:lang w:val="lt-LT"/>
        </w:rPr>
        <w:t xml:space="preserve">MTEP darbų </w:t>
      </w:r>
      <w:r w:rsidR="00CD1C08" w:rsidRPr="00B14E91">
        <w:rPr>
          <w:rFonts w:ascii="Times New Roman" w:hAnsi="Times New Roman" w:cs="Times New Roman"/>
          <w:sz w:val="22"/>
          <w:szCs w:val="22"/>
          <w:lang w:val="lt-LT"/>
        </w:rPr>
        <w:t>trūkumus, pažeidžiančius</w:t>
      </w:r>
      <w:r w:rsidR="00A224FA" w:rsidRPr="00B14E91">
        <w:rPr>
          <w:rFonts w:ascii="Times New Roman" w:hAnsi="Times New Roman" w:cs="Times New Roman"/>
          <w:sz w:val="22"/>
          <w:szCs w:val="22"/>
          <w:lang w:val="lt-LT"/>
        </w:rPr>
        <w:t xml:space="preserve"> techninės užduoties sąlygas</w:t>
      </w:r>
      <w:r w:rsidR="00CD1C08" w:rsidRPr="00B14E91">
        <w:rPr>
          <w:rFonts w:ascii="Times New Roman" w:hAnsi="Times New Roman" w:cs="Times New Roman"/>
          <w:sz w:val="22"/>
          <w:szCs w:val="22"/>
          <w:lang w:val="lt-LT"/>
        </w:rPr>
        <w:t>.</w:t>
      </w:r>
    </w:p>
    <w:p w14:paraId="13633F20" w14:textId="77777777" w:rsidR="00CD1C08" w:rsidRPr="00B14E91" w:rsidRDefault="001706D0"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 N</w:t>
      </w:r>
      <w:r w:rsidR="00CD1C08" w:rsidRPr="00B14E91">
        <w:rPr>
          <w:rFonts w:ascii="Times New Roman" w:hAnsi="Times New Roman" w:cs="Times New Roman"/>
          <w:sz w:val="22"/>
          <w:szCs w:val="22"/>
          <w:lang w:val="lt-LT"/>
        </w:rPr>
        <w:t xml:space="preserve">edelsdamas pranešti </w:t>
      </w:r>
      <w:r w:rsidR="00653A76"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žsakovui, kad negali gauti norimų rezultatų arba kad</w:t>
      </w:r>
      <w:r w:rsidR="00CD1C08" w:rsidRPr="00B14E91">
        <w:rPr>
          <w:rFonts w:ascii="Times New Roman" w:hAnsi="Times New Roman" w:cs="Times New Roman"/>
          <w:w w:val="102"/>
          <w:sz w:val="22"/>
          <w:szCs w:val="22"/>
          <w:lang w:val="lt-LT"/>
        </w:rPr>
        <w:t xml:space="preserve"> </w:t>
      </w:r>
      <w:r w:rsidR="00653A76" w:rsidRPr="00B14E91">
        <w:rPr>
          <w:rFonts w:ascii="Times New Roman" w:hAnsi="Times New Roman" w:cs="Times New Roman"/>
          <w:sz w:val="22"/>
          <w:szCs w:val="22"/>
          <w:lang w:val="lt-LT"/>
        </w:rPr>
        <w:t xml:space="preserve">MTEP darbus </w:t>
      </w:r>
      <w:r w:rsidR="00CD1C08" w:rsidRPr="00B14E91">
        <w:rPr>
          <w:rFonts w:ascii="Times New Roman" w:hAnsi="Times New Roman" w:cs="Times New Roman"/>
          <w:sz w:val="22"/>
          <w:szCs w:val="22"/>
          <w:lang w:val="lt-LT"/>
        </w:rPr>
        <w:t>tęsti netikslinga.</w:t>
      </w:r>
    </w:p>
    <w:p w14:paraId="61797B80" w14:textId="77777777" w:rsidR="00CD1C08" w:rsidRPr="00B14E91" w:rsidRDefault="001706D0" w:rsidP="00B14E91">
      <w:pPr>
        <w:pStyle w:val="BodyText"/>
        <w:numPr>
          <w:ilvl w:val="2"/>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 G</w:t>
      </w:r>
      <w:r w:rsidR="00CD1C08" w:rsidRPr="00B14E91">
        <w:rPr>
          <w:rFonts w:ascii="Times New Roman" w:hAnsi="Times New Roman" w:cs="Times New Roman"/>
          <w:sz w:val="22"/>
          <w:szCs w:val="22"/>
          <w:lang w:val="lt-LT"/>
        </w:rPr>
        <w:t xml:space="preserve">arantuoti </w:t>
      </w:r>
      <w:r w:rsidR="00653A76"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 xml:space="preserve">žsakovui, kad jam perduodami atliktų </w:t>
      </w:r>
      <w:r w:rsidR="00653A76" w:rsidRPr="00B14E91">
        <w:rPr>
          <w:rFonts w:ascii="Times New Roman" w:hAnsi="Times New Roman" w:cs="Times New Roman"/>
          <w:sz w:val="22"/>
          <w:szCs w:val="22"/>
          <w:lang w:val="lt-LT"/>
        </w:rPr>
        <w:t xml:space="preserve">MTEP darbų </w:t>
      </w:r>
      <w:r w:rsidR="00CD1C08" w:rsidRPr="00B14E91">
        <w:rPr>
          <w:rFonts w:ascii="Times New Roman" w:hAnsi="Times New Roman" w:cs="Times New Roman"/>
          <w:sz w:val="22"/>
          <w:szCs w:val="22"/>
          <w:lang w:val="lt-LT"/>
        </w:rPr>
        <w:t>rezultatai</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nepažeidžia kitų asmenų išimtinių teisių.</w:t>
      </w:r>
    </w:p>
    <w:p w14:paraId="0C83C547" w14:textId="77777777" w:rsidR="00014657" w:rsidRPr="00B14E91" w:rsidRDefault="00653A76" w:rsidP="00B14E91">
      <w:pPr>
        <w:pStyle w:val="BodyText"/>
        <w:numPr>
          <w:ilvl w:val="1"/>
          <w:numId w:val="5"/>
        </w:numPr>
        <w:tabs>
          <w:tab w:val="left" w:pos="660"/>
        </w:tabs>
        <w:kinsoku w:val="0"/>
        <w:overflowPunct w:val="0"/>
        <w:ind w:firstLine="720"/>
        <w:rPr>
          <w:rFonts w:ascii="Times New Roman" w:hAnsi="Times New Roman" w:cs="Times New Roman"/>
          <w:sz w:val="22"/>
          <w:szCs w:val="22"/>
          <w:lang w:val="lt-LT"/>
        </w:rPr>
      </w:pP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 xml:space="preserve">ykdytojas  atsako  </w:t>
      </w: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žsakovui  už  Sutarties  pažeidimą,  jeigu  neįrodo,  kad</w:t>
      </w:r>
      <w:r w:rsidR="008E6CBE" w:rsidRPr="00B14E91">
        <w:rPr>
          <w:rFonts w:ascii="Times New Roman" w:hAnsi="Times New Roman" w:cs="Times New Roman"/>
          <w:sz w:val="22"/>
          <w:szCs w:val="22"/>
          <w:lang w:val="lt-LT"/>
        </w:rPr>
        <w:t xml:space="preserve"> </w:t>
      </w:r>
      <w:r w:rsidR="00CD1C08" w:rsidRPr="00B14E91">
        <w:rPr>
          <w:rFonts w:ascii="Times New Roman" w:hAnsi="Times New Roman" w:cs="Times New Roman"/>
          <w:sz w:val="22"/>
          <w:szCs w:val="22"/>
          <w:lang w:val="lt-LT"/>
        </w:rPr>
        <w:t>Sutartis buvo pažeista ne d</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 xml:space="preserve">l </w:t>
      </w: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ykdytojo kalt</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s.</w:t>
      </w:r>
    </w:p>
    <w:p w14:paraId="3633FE39" w14:textId="77777777" w:rsidR="00CD1C08" w:rsidRPr="00B14E91" w:rsidRDefault="00653A76" w:rsidP="00B14E91">
      <w:pPr>
        <w:pStyle w:val="BodyText"/>
        <w:numPr>
          <w:ilvl w:val="1"/>
          <w:numId w:val="5"/>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 xml:space="preserve">ykdytojas įsipareigoja atlyginti </w:t>
      </w: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žsakovui d</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 xml:space="preserve">l </w:t>
      </w:r>
      <w:r w:rsidRPr="00B14E91">
        <w:rPr>
          <w:rFonts w:ascii="Times New Roman" w:hAnsi="Times New Roman" w:cs="Times New Roman"/>
          <w:sz w:val="22"/>
          <w:szCs w:val="22"/>
          <w:lang w:val="lt-LT"/>
        </w:rPr>
        <w:t xml:space="preserve">MTEP darbų </w:t>
      </w:r>
      <w:r w:rsidR="00CD1C08" w:rsidRPr="00B14E91">
        <w:rPr>
          <w:rFonts w:ascii="Times New Roman" w:hAnsi="Times New Roman" w:cs="Times New Roman"/>
          <w:sz w:val="22"/>
          <w:szCs w:val="22"/>
          <w:lang w:val="lt-LT"/>
        </w:rPr>
        <w:t>trūkumų</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padarytus nuostolius pagal atliktų darbų vertę.</w:t>
      </w:r>
    </w:p>
    <w:p w14:paraId="03ACAADA" w14:textId="77777777" w:rsidR="00CD1C08" w:rsidRPr="00B14E91" w:rsidRDefault="00CD1C08" w:rsidP="00B14E91">
      <w:pPr>
        <w:kinsoku w:val="0"/>
        <w:overflowPunct w:val="0"/>
        <w:rPr>
          <w:sz w:val="22"/>
          <w:szCs w:val="22"/>
          <w:lang w:val="lt-LT"/>
        </w:rPr>
      </w:pPr>
    </w:p>
    <w:p w14:paraId="12230E04"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III DALIS. UŽSAKOVO TEIS</w:t>
      </w:r>
      <w:r w:rsidR="008711D6" w:rsidRPr="00B14E91">
        <w:rPr>
          <w:b/>
          <w:bCs/>
          <w:w w:val="105"/>
          <w:sz w:val="22"/>
          <w:szCs w:val="22"/>
          <w:lang w:val="lt-LT"/>
        </w:rPr>
        <w:t>Ė</w:t>
      </w:r>
      <w:r w:rsidRPr="00B14E91">
        <w:rPr>
          <w:b/>
          <w:bCs/>
          <w:w w:val="105"/>
          <w:sz w:val="22"/>
          <w:szCs w:val="22"/>
          <w:lang w:val="lt-LT"/>
        </w:rPr>
        <w:t>S, PAREIGOS, ATSAKOMYB</w:t>
      </w:r>
      <w:r w:rsidR="008711D6" w:rsidRPr="00B14E91">
        <w:rPr>
          <w:b/>
          <w:bCs/>
          <w:w w:val="105"/>
          <w:sz w:val="22"/>
          <w:szCs w:val="22"/>
          <w:lang w:val="lt-LT"/>
        </w:rPr>
        <w:t>Ė</w:t>
      </w:r>
    </w:p>
    <w:p w14:paraId="65DD785B" w14:textId="77777777" w:rsidR="00CD1C08" w:rsidRPr="00B14E91" w:rsidRDefault="00CD1C08" w:rsidP="00B14E91">
      <w:pPr>
        <w:kinsoku w:val="0"/>
        <w:overflowPunct w:val="0"/>
        <w:rPr>
          <w:sz w:val="22"/>
          <w:szCs w:val="22"/>
          <w:lang w:val="lt-LT"/>
        </w:rPr>
      </w:pPr>
    </w:p>
    <w:p w14:paraId="7C5F3124" w14:textId="77777777" w:rsidR="00CD1C08" w:rsidRPr="00B14E91" w:rsidRDefault="00653A76" w:rsidP="00B14E91">
      <w:pPr>
        <w:pStyle w:val="BodyText"/>
        <w:numPr>
          <w:ilvl w:val="1"/>
          <w:numId w:val="4"/>
        </w:numPr>
        <w:tabs>
          <w:tab w:val="left" w:pos="68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 xml:space="preserve">žsakovas įsipareigoja perduoti </w:t>
      </w: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 xml:space="preserve">ykdytojui informaciją, būtiną </w:t>
      </w:r>
      <w:r w:rsidRPr="00B14E91">
        <w:rPr>
          <w:rFonts w:ascii="Times New Roman" w:hAnsi="Times New Roman" w:cs="Times New Roman"/>
          <w:spacing w:val="-1"/>
          <w:sz w:val="22"/>
          <w:szCs w:val="22"/>
          <w:lang w:val="lt-LT"/>
        </w:rPr>
        <w:t>MTEP darbams</w:t>
      </w:r>
      <w:r w:rsidRPr="00B14E91">
        <w:rPr>
          <w:rFonts w:ascii="Times New Roman" w:hAnsi="Times New Roman" w:cs="Times New Roman"/>
          <w:spacing w:val="38"/>
          <w:sz w:val="22"/>
          <w:szCs w:val="22"/>
          <w:lang w:val="lt-LT"/>
        </w:rPr>
        <w:t xml:space="preserve"> </w:t>
      </w:r>
      <w:r w:rsidR="00CD1C08" w:rsidRPr="00B14E91">
        <w:rPr>
          <w:rFonts w:ascii="Times New Roman" w:hAnsi="Times New Roman" w:cs="Times New Roman"/>
          <w:sz w:val="22"/>
          <w:szCs w:val="22"/>
          <w:lang w:val="lt-LT"/>
        </w:rPr>
        <w:t>atlikti.</w:t>
      </w:r>
    </w:p>
    <w:p w14:paraId="6AED3C78" w14:textId="77777777" w:rsidR="00CD1C08" w:rsidRPr="00B14E91" w:rsidRDefault="00653A76" w:rsidP="00B14E91">
      <w:pPr>
        <w:pStyle w:val="BodyText"/>
        <w:numPr>
          <w:ilvl w:val="1"/>
          <w:numId w:val="4"/>
        </w:numPr>
        <w:tabs>
          <w:tab w:val="left" w:pos="68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 xml:space="preserve">žsakovas įsipareigoja priimti atliktus </w:t>
      </w:r>
      <w:r w:rsidRPr="00B14E91">
        <w:rPr>
          <w:rFonts w:ascii="Times New Roman" w:hAnsi="Times New Roman" w:cs="Times New Roman"/>
          <w:spacing w:val="-1"/>
          <w:sz w:val="22"/>
          <w:szCs w:val="22"/>
          <w:lang w:val="lt-LT"/>
        </w:rPr>
        <w:t>MTEP darbus</w:t>
      </w:r>
      <w:r w:rsidRPr="00B14E91">
        <w:rPr>
          <w:rFonts w:ascii="Times New Roman" w:hAnsi="Times New Roman" w:cs="Times New Roman"/>
          <w:spacing w:val="38"/>
          <w:sz w:val="22"/>
          <w:szCs w:val="22"/>
          <w:lang w:val="lt-LT"/>
        </w:rPr>
        <w:t xml:space="preserve"> </w:t>
      </w:r>
      <w:r w:rsidR="00CD1C08" w:rsidRPr="00B14E91">
        <w:rPr>
          <w:rFonts w:ascii="Times New Roman" w:hAnsi="Times New Roman" w:cs="Times New Roman"/>
          <w:sz w:val="22"/>
          <w:szCs w:val="22"/>
          <w:lang w:val="lt-LT"/>
        </w:rPr>
        <w:t>ir už jų atlikimą</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sumok</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ti Sutarties IV Dalies nuostatose</w:t>
      </w:r>
      <w:r w:rsidR="00ED3631" w:rsidRPr="00B14E91">
        <w:rPr>
          <w:rFonts w:ascii="Times New Roman" w:hAnsi="Times New Roman" w:cs="Times New Roman"/>
          <w:sz w:val="22"/>
          <w:szCs w:val="22"/>
          <w:lang w:val="lt-LT"/>
        </w:rPr>
        <w:t xml:space="preserve"> nustatyta tvarka</w:t>
      </w:r>
      <w:r w:rsidR="00CD1C08" w:rsidRPr="00B14E91">
        <w:rPr>
          <w:rFonts w:ascii="Times New Roman" w:hAnsi="Times New Roman" w:cs="Times New Roman"/>
          <w:sz w:val="22"/>
          <w:szCs w:val="22"/>
          <w:lang w:val="lt-LT"/>
        </w:rPr>
        <w:t>.</w:t>
      </w:r>
    </w:p>
    <w:p w14:paraId="2A35B451" w14:textId="7EB0AF45" w:rsidR="00CD1C08" w:rsidRPr="00B14E91" w:rsidRDefault="00653A76" w:rsidP="00B14E91">
      <w:pPr>
        <w:pStyle w:val="BodyText"/>
        <w:numPr>
          <w:ilvl w:val="1"/>
          <w:numId w:val="4"/>
        </w:numPr>
        <w:tabs>
          <w:tab w:val="left" w:pos="68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 xml:space="preserve">žsakovas įsipareigoja perduoti </w:t>
      </w:r>
      <w:r w:rsidRPr="00B14E91">
        <w:rPr>
          <w:rFonts w:ascii="Times New Roman" w:hAnsi="Times New Roman" w:cs="Times New Roman"/>
          <w:sz w:val="22"/>
          <w:szCs w:val="22"/>
          <w:lang w:val="lt-LT"/>
        </w:rPr>
        <w:t>V</w:t>
      </w:r>
      <w:r w:rsidR="00CD1C08" w:rsidRPr="00B14E91">
        <w:rPr>
          <w:rFonts w:ascii="Times New Roman" w:hAnsi="Times New Roman" w:cs="Times New Roman"/>
          <w:sz w:val="22"/>
          <w:szCs w:val="22"/>
          <w:lang w:val="lt-LT"/>
        </w:rPr>
        <w:t xml:space="preserve">ykdytojui </w:t>
      </w:r>
      <w:r w:rsidRPr="00B14E91">
        <w:rPr>
          <w:rFonts w:ascii="Times New Roman" w:hAnsi="Times New Roman" w:cs="Times New Roman"/>
          <w:sz w:val="22"/>
          <w:szCs w:val="22"/>
          <w:lang w:val="lt-LT"/>
        </w:rPr>
        <w:t>t</w:t>
      </w:r>
      <w:r w:rsidR="00CD1C08" w:rsidRPr="00B14E91">
        <w:rPr>
          <w:rFonts w:ascii="Times New Roman" w:hAnsi="Times New Roman" w:cs="Times New Roman"/>
          <w:sz w:val="22"/>
          <w:szCs w:val="22"/>
          <w:lang w:val="lt-LT"/>
        </w:rPr>
        <w:t>echninę užduotį  ir  suderinti  su</w:t>
      </w:r>
      <w:r w:rsidR="00CD1C08" w:rsidRPr="00B14E91">
        <w:rPr>
          <w:rFonts w:ascii="Times New Roman" w:hAnsi="Times New Roman" w:cs="Times New Roman"/>
          <w:w w:val="102"/>
          <w:sz w:val="22"/>
          <w:szCs w:val="22"/>
          <w:lang w:val="lt-LT"/>
        </w:rPr>
        <w:t xml:space="preserve"> </w:t>
      </w:r>
      <w:r w:rsidRPr="00B14E91">
        <w:rPr>
          <w:rFonts w:ascii="Times New Roman" w:hAnsi="Times New Roman" w:cs="Times New Roman"/>
          <w:w w:val="102"/>
          <w:sz w:val="22"/>
          <w:szCs w:val="22"/>
          <w:lang w:val="lt-LT"/>
        </w:rPr>
        <w:t>V</w:t>
      </w:r>
      <w:r w:rsidR="00CD1C08" w:rsidRPr="00B14E91">
        <w:rPr>
          <w:rFonts w:ascii="Times New Roman" w:hAnsi="Times New Roman" w:cs="Times New Roman"/>
          <w:sz w:val="22"/>
          <w:szCs w:val="22"/>
          <w:lang w:val="lt-LT"/>
        </w:rPr>
        <w:t xml:space="preserve">ykdytoju </w:t>
      </w:r>
      <w:r w:rsidRPr="00B14E91">
        <w:rPr>
          <w:rFonts w:ascii="Times New Roman" w:hAnsi="Times New Roman" w:cs="Times New Roman"/>
          <w:spacing w:val="-1"/>
          <w:sz w:val="22"/>
          <w:szCs w:val="22"/>
          <w:lang w:val="lt-LT"/>
        </w:rPr>
        <w:t xml:space="preserve">MTEP darbų </w:t>
      </w:r>
      <w:r w:rsidR="00CD1C08" w:rsidRPr="00B14E91">
        <w:rPr>
          <w:rFonts w:ascii="Times New Roman" w:hAnsi="Times New Roman" w:cs="Times New Roman"/>
          <w:sz w:val="22"/>
          <w:szCs w:val="22"/>
          <w:lang w:val="lt-LT"/>
        </w:rPr>
        <w:t>programą ar tematiką</w:t>
      </w:r>
      <w:r w:rsidR="00A05B48" w:rsidRPr="00B14E91">
        <w:rPr>
          <w:rFonts w:ascii="Times New Roman" w:hAnsi="Times New Roman" w:cs="Times New Roman"/>
          <w:sz w:val="22"/>
          <w:szCs w:val="22"/>
          <w:lang w:val="lt-LT"/>
        </w:rPr>
        <w:t xml:space="preserve"> iki </w:t>
      </w:r>
      <w:r w:rsidR="00F94821" w:rsidRPr="00B14E91">
        <w:rPr>
          <w:rFonts w:ascii="Times New Roman" w:hAnsi="Times New Roman" w:cs="Times New Roman"/>
          <w:sz w:val="22"/>
          <w:szCs w:val="22"/>
          <w:lang w:val="lt-LT"/>
        </w:rPr>
        <w:t>________________</w:t>
      </w:r>
      <w:r w:rsidR="00A05B48" w:rsidRPr="00B14E91">
        <w:rPr>
          <w:rFonts w:ascii="Times New Roman" w:hAnsi="Times New Roman" w:cs="Times New Roman"/>
          <w:sz w:val="22"/>
          <w:szCs w:val="22"/>
          <w:lang w:val="lt-LT"/>
        </w:rPr>
        <w:t>.</w:t>
      </w:r>
    </w:p>
    <w:p w14:paraId="6953507B" w14:textId="77777777" w:rsidR="00CD1C08" w:rsidRPr="00B14E91" w:rsidRDefault="00CD1C08" w:rsidP="00B14E91">
      <w:pPr>
        <w:pStyle w:val="BodyText"/>
        <w:numPr>
          <w:ilvl w:val="1"/>
          <w:numId w:val="4"/>
        </w:numPr>
        <w:tabs>
          <w:tab w:val="left" w:pos="68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lastRenderedPageBreak/>
        <w:t xml:space="preserve">Jeigu atliekant </w:t>
      </w:r>
      <w:r w:rsidR="00653A76" w:rsidRPr="00B14E91">
        <w:rPr>
          <w:rFonts w:ascii="Times New Roman" w:hAnsi="Times New Roman" w:cs="Times New Roman"/>
          <w:sz w:val="22"/>
          <w:szCs w:val="22"/>
          <w:lang w:val="lt-LT"/>
        </w:rPr>
        <w:t>MTEP darbus</w:t>
      </w:r>
      <w:r w:rsidRPr="00B14E91">
        <w:rPr>
          <w:rFonts w:ascii="Times New Roman" w:hAnsi="Times New Roman" w:cs="Times New Roman"/>
          <w:sz w:val="22"/>
          <w:szCs w:val="22"/>
          <w:lang w:val="lt-LT"/>
        </w:rPr>
        <w:t xml:space="preserve"> paaišk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ja, kad norimų rezultatų neįmanoma gauti</w:t>
      </w:r>
      <w:r w:rsidRPr="00B14E91">
        <w:rPr>
          <w:rFonts w:ascii="Times New Roman" w:hAnsi="Times New Roman" w:cs="Times New Roman"/>
          <w:w w:val="102"/>
          <w:sz w:val="22"/>
          <w:szCs w:val="22"/>
          <w:lang w:val="lt-LT"/>
        </w:rPr>
        <w:t xml:space="preserve"> </w:t>
      </w:r>
      <w:r w:rsidRPr="00B14E91">
        <w:rPr>
          <w:rFonts w:ascii="Times New Roman" w:hAnsi="Times New Roman" w:cs="Times New Roman"/>
          <w:sz w:val="22"/>
          <w:szCs w:val="22"/>
          <w:lang w:val="lt-LT"/>
        </w:rPr>
        <w:t>d</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l nepriklausančių nuo </w:t>
      </w:r>
      <w:r w:rsidR="00653A76"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 xml:space="preserve">ykdytojo aplinkybių, </w:t>
      </w:r>
      <w:r w:rsidR="00653A76"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žsakovas įsipareigoja sumok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ti</w:t>
      </w:r>
      <w:r w:rsidRPr="00B14E91">
        <w:rPr>
          <w:rFonts w:ascii="Times New Roman" w:hAnsi="Times New Roman" w:cs="Times New Roman"/>
          <w:w w:val="102"/>
          <w:sz w:val="22"/>
          <w:szCs w:val="22"/>
          <w:lang w:val="lt-LT"/>
        </w:rPr>
        <w:t xml:space="preserve"> </w:t>
      </w:r>
      <w:r w:rsidR="00653A76" w:rsidRPr="00B14E91">
        <w:rPr>
          <w:rFonts w:ascii="Times New Roman" w:hAnsi="Times New Roman" w:cs="Times New Roman"/>
          <w:w w:val="102"/>
          <w:sz w:val="22"/>
          <w:szCs w:val="22"/>
          <w:lang w:val="lt-LT"/>
        </w:rPr>
        <w:t>V</w:t>
      </w:r>
      <w:r w:rsidRPr="00B14E91">
        <w:rPr>
          <w:rFonts w:ascii="Times New Roman" w:hAnsi="Times New Roman" w:cs="Times New Roman"/>
          <w:sz w:val="22"/>
          <w:szCs w:val="22"/>
          <w:lang w:val="lt-LT"/>
        </w:rPr>
        <w:t xml:space="preserve">ykdytojui už </w:t>
      </w:r>
      <w:r w:rsidR="00476F94" w:rsidRPr="00B14E91">
        <w:rPr>
          <w:rFonts w:ascii="Times New Roman" w:hAnsi="Times New Roman" w:cs="Times New Roman"/>
          <w:sz w:val="22"/>
          <w:szCs w:val="22"/>
          <w:lang w:val="lt-LT"/>
        </w:rPr>
        <w:t xml:space="preserve">faktiškai atliktus </w:t>
      </w:r>
      <w:r w:rsidRPr="00B14E91">
        <w:rPr>
          <w:rFonts w:ascii="Times New Roman" w:hAnsi="Times New Roman" w:cs="Times New Roman"/>
          <w:sz w:val="22"/>
          <w:szCs w:val="22"/>
          <w:lang w:val="lt-LT"/>
        </w:rPr>
        <w:t>darbus, kurie buvo atlikti iki tokio paaišk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jimo momento</w:t>
      </w:r>
      <w:r w:rsidR="00ED3631" w:rsidRPr="00B14E91">
        <w:rPr>
          <w:rFonts w:ascii="Times New Roman" w:hAnsi="Times New Roman" w:cs="Times New Roman"/>
          <w:sz w:val="22"/>
          <w:szCs w:val="22"/>
          <w:lang w:val="lt-LT"/>
        </w:rPr>
        <w:t>.</w:t>
      </w:r>
    </w:p>
    <w:p w14:paraId="3C435C58" w14:textId="77777777" w:rsidR="00CD1C08" w:rsidRPr="00B14E91" w:rsidRDefault="00CD1C08" w:rsidP="00B14E91">
      <w:pPr>
        <w:kinsoku w:val="0"/>
        <w:overflowPunct w:val="0"/>
        <w:rPr>
          <w:sz w:val="22"/>
          <w:szCs w:val="22"/>
          <w:lang w:val="lt-LT"/>
        </w:rPr>
      </w:pPr>
    </w:p>
    <w:p w14:paraId="7F3A77C1"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 xml:space="preserve">IV DALIS. </w:t>
      </w:r>
      <w:r w:rsidR="00120075" w:rsidRPr="00B14E91">
        <w:rPr>
          <w:b/>
          <w:bCs/>
          <w:w w:val="105"/>
          <w:sz w:val="22"/>
          <w:szCs w:val="22"/>
          <w:lang w:val="lt-LT"/>
        </w:rPr>
        <w:t>MTEP</w:t>
      </w:r>
      <w:r w:rsidRPr="00B14E91">
        <w:rPr>
          <w:b/>
          <w:bCs/>
          <w:w w:val="105"/>
          <w:sz w:val="22"/>
          <w:szCs w:val="22"/>
          <w:lang w:val="lt-LT"/>
        </w:rPr>
        <w:t xml:space="preserve"> DARBŲ ATLIKIMO KAINA IR ATSISKAITYMO UŽ ATLIKTUS DARBUS TVARKA</w:t>
      </w:r>
    </w:p>
    <w:p w14:paraId="01111483" w14:textId="77777777" w:rsidR="00CD1C08" w:rsidRPr="00B14E91" w:rsidRDefault="00CD1C08" w:rsidP="00B14E91">
      <w:pPr>
        <w:kinsoku w:val="0"/>
        <w:overflowPunct w:val="0"/>
        <w:rPr>
          <w:sz w:val="22"/>
          <w:szCs w:val="22"/>
          <w:lang w:val="lt-LT"/>
        </w:rPr>
      </w:pPr>
    </w:p>
    <w:p w14:paraId="074CA090" w14:textId="19D420AF" w:rsidR="00CD1C08" w:rsidRPr="00B14E91" w:rsidRDefault="00CD1C08" w:rsidP="00B14E91">
      <w:pPr>
        <w:pStyle w:val="BodyText"/>
        <w:numPr>
          <w:ilvl w:val="1"/>
          <w:numId w:val="3"/>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Sutarties Šalys sutaria, kad </w:t>
      </w:r>
      <w:r w:rsidR="00120075"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žsakovas iš viso sumok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s </w:t>
      </w:r>
      <w:r w:rsidR="00120075"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 xml:space="preserve">ykdytojui </w:t>
      </w:r>
      <w:r w:rsidR="00F94821" w:rsidRPr="00B14E91">
        <w:rPr>
          <w:rFonts w:ascii="Times New Roman" w:hAnsi="Times New Roman" w:cs="Times New Roman"/>
          <w:sz w:val="22"/>
          <w:szCs w:val="22"/>
          <w:lang w:val="lt-LT"/>
        </w:rPr>
        <w:t>__________________</w:t>
      </w:r>
      <w:r w:rsidR="008E6CBE" w:rsidRPr="00B14E91">
        <w:rPr>
          <w:rFonts w:ascii="Times New Roman" w:hAnsi="Times New Roman" w:cs="Times New Roman"/>
          <w:sz w:val="22"/>
          <w:szCs w:val="22"/>
          <w:lang w:val="lt-LT"/>
        </w:rPr>
        <w:t xml:space="preserve"> EUR</w:t>
      </w:r>
      <w:r w:rsidRPr="00B14E91">
        <w:rPr>
          <w:rFonts w:ascii="Times New Roman" w:hAnsi="Times New Roman" w:cs="Times New Roman"/>
          <w:sz w:val="22"/>
          <w:szCs w:val="22"/>
          <w:lang w:val="lt-LT"/>
        </w:rPr>
        <w:t xml:space="preserve"> dydžio (</w:t>
      </w:r>
      <w:r w:rsidRPr="00B14E91">
        <w:rPr>
          <w:rFonts w:ascii="Times New Roman" w:hAnsi="Times New Roman" w:cs="Times New Roman"/>
          <w:sz w:val="22"/>
          <w:szCs w:val="22"/>
          <w:highlight w:val="yellow"/>
          <w:lang w:val="lt-LT"/>
        </w:rPr>
        <w:t>be</w:t>
      </w:r>
      <w:r w:rsidR="008E6CBE" w:rsidRPr="00B14E91">
        <w:rPr>
          <w:rFonts w:ascii="Times New Roman" w:hAnsi="Times New Roman" w:cs="Times New Roman"/>
          <w:sz w:val="22"/>
          <w:szCs w:val="22"/>
          <w:highlight w:val="yellow"/>
          <w:lang w:val="lt-LT"/>
        </w:rPr>
        <w:t>/su</w:t>
      </w:r>
      <w:r w:rsidRPr="00B14E91">
        <w:rPr>
          <w:rFonts w:ascii="Times New Roman" w:hAnsi="Times New Roman" w:cs="Times New Roman"/>
          <w:sz w:val="22"/>
          <w:szCs w:val="22"/>
          <w:lang w:val="lt-LT"/>
        </w:rPr>
        <w:t xml:space="preserve"> PVM) atlygį už atliktus </w:t>
      </w:r>
      <w:r w:rsidR="00120075"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darbus.</w:t>
      </w:r>
      <w:r w:rsidR="00D708B4" w:rsidRPr="00B14E91">
        <w:rPr>
          <w:rFonts w:ascii="Times New Roman" w:hAnsi="Times New Roman" w:cs="Times New Roman"/>
          <w:sz w:val="22"/>
          <w:szCs w:val="22"/>
          <w:lang w:val="lt-LT"/>
        </w:rPr>
        <w:t xml:space="preserve"> </w:t>
      </w:r>
      <w:r w:rsidR="00C769E4" w:rsidRPr="00B14E91">
        <w:rPr>
          <w:rFonts w:ascii="Times New Roman" w:hAnsi="Times New Roman" w:cs="Times New Roman"/>
          <w:sz w:val="22"/>
          <w:szCs w:val="22"/>
          <w:lang w:val="lt-LT"/>
        </w:rPr>
        <w:t>Užsakovas įsipareigoja per 30 dienų nuo S</w:t>
      </w:r>
      <w:r w:rsidR="00D708B4" w:rsidRPr="00B14E91">
        <w:rPr>
          <w:rFonts w:ascii="Times New Roman" w:hAnsi="Times New Roman" w:cs="Times New Roman"/>
          <w:sz w:val="22"/>
          <w:szCs w:val="22"/>
          <w:lang w:val="lt-LT"/>
        </w:rPr>
        <w:t>utarties pasirašymo</w:t>
      </w:r>
      <w:r w:rsidR="005E6FB6" w:rsidRPr="00B14E91">
        <w:rPr>
          <w:rFonts w:ascii="Times New Roman" w:hAnsi="Times New Roman" w:cs="Times New Roman"/>
          <w:sz w:val="22"/>
          <w:szCs w:val="22"/>
          <w:lang w:val="lt-LT"/>
        </w:rPr>
        <w:t xml:space="preserve"> pervest</w:t>
      </w:r>
      <w:r w:rsidR="00551896" w:rsidRPr="00B14E91">
        <w:rPr>
          <w:rFonts w:ascii="Times New Roman" w:hAnsi="Times New Roman" w:cs="Times New Roman"/>
          <w:sz w:val="22"/>
          <w:szCs w:val="22"/>
          <w:lang w:val="lt-LT"/>
        </w:rPr>
        <w:t xml:space="preserve">i Vykdytojui </w:t>
      </w:r>
      <w:r w:rsidR="00120075" w:rsidRPr="00B14E91">
        <w:rPr>
          <w:rFonts w:ascii="Times New Roman" w:hAnsi="Times New Roman" w:cs="Times New Roman"/>
          <w:sz w:val="22"/>
          <w:szCs w:val="22"/>
          <w:lang w:val="lt-LT"/>
        </w:rPr>
        <w:t>20</w:t>
      </w:r>
      <w:r w:rsidR="00551896" w:rsidRPr="00B14E91">
        <w:rPr>
          <w:rFonts w:ascii="Times New Roman" w:hAnsi="Times New Roman" w:cs="Times New Roman"/>
          <w:sz w:val="22"/>
          <w:szCs w:val="22"/>
          <w:lang w:val="lt-LT"/>
        </w:rPr>
        <w:t xml:space="preserve"> procentų </w:t>
      </w:r>
      <w:r w:rsidR="005E6FB6" w:rsidRPr="00B14E91">
        <w:rPr>
          <w:rFonts w:ascii="Times New Roman" w:hAnsi="Times New Roman" w:cs="Times New Roman"/>
          <w:sz w:val="22"/>
          <w:szCs w:val="22"/>
          <w:lang w:val="lt-LT"/>
        </w:rPr>
        <w:t>nurodyto atlygio</w:t>
      </w:r>
      <w:r w:rsidR="00551896" w:rsidRPr="00B14E91">
        <w:rPr>
          <w:rFonts w:ascii="Times New Roman" w:hAnsi="Times New Roman" w:cs="Times New Roman"/>
          <w:sz w:val="22"/>
          <w:szCs w:val="22"/>
          <w:lang w:val="lt-LT"/>
        </w:rPr>
        <w:t xml:space="preserve"> dydžio</w:t>
      </w:r>
      <w:r w:rsidR="005E6FB6" w:rsidRPr="00B14E91">
        <w:rPr>
          <w:rFonts w:ascii="Times New Roman" w:hAnsi="Times New Roman" w:cs="Times New Roman"/>
          <w:sz w:val="22"/>
          <w:szCs w:val="22"/>
          <w:lang w:val="lt-LT"/>
        </w:rPr>
        <w:t xml:space="preserve"> avansą. Likusią atlygio dalį</w:t>
      </w:r>
      <w:r w:rsidR="00C769E4" w:rsidRPr="00B14E91">
        <w:rPr>
          <w:rFonts w:ascii="Times New Roman" w:hAnsi="Times New Roman" w:cs="Times New Roman"/>
          <w:sz w:val="22"/>
          <w:szCs w:val="22"/>
          <w:lang w:val="lt-LT"/>
        </w:rPr>
        <w:t xml:space="preserve"> Užsakovas įsipareigoja sumokėti Vykdytojui</w:t>
      </w:r>
      <w:r w:rsidR="00784791" w:rsidRPr="00B14E91">
        <w:rPr>
          <w:rFonts w:ascii="Times New Roman" w:hAnsi="Times New Roman" w:cs="Times New Roman"/>
          <w:sz w:val="22"/>
          <w:szCs w:val="22"/>
          <w:lang w:val="lt-LT"/>
        </w:rPr>
        <w:t xml:space="preserve"> per 30 dienų</w:t>
      </w:r>
      <w:r w:rsidR="00C769E4" w:rsidRPr="00B14E91">
        <w:rPr>
          <w:rFonts w:ascii="Times New Roman" w:hAnsi="Times New Roman" w:cs="Times New Roman"/>
          <w:sz w:val="22"/>
          <w:szCs w:val="22"/>
          <w:lang w:val="lt-LT"/>
        </w:rPr>
        <w:t xml:space="preserve"> </w:t>
      </w:r>
      <w:r w:rsidR="00C82933" w:rsidRPr="00B14E91">
        <w:rPr>
          <w:rFonts w:ascii="Times New Roman" w:hAnsi="Times New Roman" w:cs="Times New Roman"/>
          <w:sz w:val="22"/>
          <w:szCs w:val="22"/>
          <w:lang w:val="lt-LT"/>
        </w:rPr>
        <w:t>po</w:t>
      </w:r>
      <w:r w:rsidR="00856D99" w:rsidRPr="00B14E91">
        <w:rPr>
          <w:rFonts w:ascii="Times New Roman" w:hAnsi="Times New Roman" w:cs="Times New Roman"/>
          <w:sz w:val="22"/>
          <w:szCs w:val="22"/>
          <w:lang w:val="lt-LT"/>
        </w:rPr>
        <w:t xml:space="preserve"> Sutarties 4.2. punkte </w:t>
      </w:r>
      <w:r w:rsidR="00C769E4" w:rsidRPr="00B14E91">
        <w:rPr>
          <w:rFonts w:ascii="Times New Roman" w:hAnsi="Times New Roman" w:cs="Times New Roman"/>
          <w:sz w:val="22"/>
          <w:szCs w:val="22"/>
          <w:lang w:val="lt-LT"/>
        </w:rPr>
        <w:t>nurodyto akto pasirašymo.</w:t>
      </w:r>
      <w:r w:rsidR="00784791" w:rsidRPr="00B14E91">
        <w:rPr>
          <w:rFonts w:ascii="Times New Roman" w:hAnsi="Times New Roman" w:cs="Times New Roman"/>
          <w:sz w:val="22"/>
          <w:szCs w:val="22"/>
          <w:lang w:val="lt-LT"/>
        </w:rPr>
        <w:t xml:space="preserve"> </w:t>
      </w:r>
    </w:p>
    <w:p w14:paraId="21B865EB" w14:textId="77777777" w:rsidR="00CD1C08" w:rsidRPr="00B14E91" w:rsidRDefault="008E6CBE" w:rsidP="00B14E91">
      <w:pPr>
        <w:pStyle w:val="BodyText"/>
        <w:numPr>
          <w:ilvl w:val="1"/>
          <w:numId w:val="3"/>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Atlikus </w:t>
      </w:r>
      <w:r w:rsidR="00120075"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darbus </w:t>
      </w:r>
      <w:r w:rsidR="00373E43" w:rsidRPr="00B14E91">
        <w:rPr>
          <w:rFonts w:ascii="Times New Roman" w:hAnsi="Times New Roman" w:cs="Times New Roman"/>
          <w:sz w:val="22"/>
          <w:szCs w:val="22"/>
          <w:lang w:val="lt-LT"/>
        </w:rPr>
        <w:t xml:space="preserve">Šalys sudaro </w:t>
      </w:r>
      <w:r w:rsidR="00120075" w:rsidRPr="00B14E91">
        <w:rPr>
          <w:rFonts w:ascii="Times New Roman" w:hAnsi="Times New Roman" w:cs="Times New Roman"/>
          <w:sz w:val="22"/>
          <w:szCs w:val="22"/>
          <w:lang w:val="lt-LT"/>
        </w:rPr>
        <w:t>MTEP</w:t>
      </w:r>
      <w:r w:rsidR="007F23F1" w:rsidRPr="00B14E91">
        <w:rPr>
          <w:rFonts w:ascii="Times New Roman" w:hAnsi="Times New Roman" w:cs="Times New Roman"/>
          <w:sz w:val="22"/>
          <w:szCs w:val="22"/>
          <w:lang w:val="lt-LT"/>
        </w:rPr>
        <w:t xml:space="preserve"> darbų </w:t>
      </w:r>
      <w:r w:rsidR="00120075" w:rsidRPr="00B14E91">
        <w:rPr>
          <w:rFonts w:ascii="Times New Roman" w:hAnsi="Times New Roman" w:cs="Times New Roman"/>
          <w:sz w:val="22"/>
          <w:szCs w:val="22"/>
          <w:lang w:val="lt-LT"/>
        </w:rPr>
        <w:t>p</w:t>
      </w:r>
      <w:r w:rsidR="007F23F1" w:rsidRPr="00B14E91">
        <w:rPr>
          <w:rFonts w:ascii="Times New Roman" w:hAnsi="Times New Roman" w:cs="Times New Roman"/>
          <w:sz w:val="22"/>
          <w:szCs w:val="22"/>
          <w:lang w:val="lt-LT"/>
        </w:rPr>
        <w:t xml:space="preserve">erdavimo-priėmimo </w:t>
      </w:r>
      <w:r w:rsidR="00CD1C08" w:rsidRPr="00B14E91">
        <w:rPr>
          <w:rFonts w:ascii="Times New Roman" w:hAnsi="Times New Roman" w:cs="Times New Roman"/>
          <w:sz w:val="22"/>
          <w:szCs w:val="22"/>
          <w:lang w:val="lt-LT"/>
        </w:rPr>
        <w:t>akt</w:t>
      </w:r>
      <w:r w:rsidRPr="00B14E91">
        <w:rPr>
          <w:rFonts w:ascii="Times New Roman" w:hAnsi="Times New Roman" w:cs="Times New Roman"/>
          <w:sz w:val="22"/>
          <w:szCs w:val="22"/>
          <w:lang w:val="lt-LT"/>
        </w:rPr>
        <w:t>ą</w:t>
      </w:r>
      <w:r w:rsidR="007F23F1" w:rsidRPr="00B14E91">
        <w:rPr>
          <w:rFonts w:ascii="Times New Roman" w:hAnsi="Times New Roman" w:cs="Times New Roman"/>
          <w:sz w:val="22"/>
          <w:szCs w:val="22"/>
          <w:lang w:val="lt-LT"/>
        </w:rPr>
        <w:t xml:space="preserve"> (Priedas Nr. 2)</w:t>
      </w:r>
      <w:r w:rsidRPr="00B14E91">
        <w:rPr>
          <w:rFonts w:ascii="Times New Roman" w:hAnsi="Times New Roman" w:cs="Times New Roman"/>
          <w:sz w:val="22"/>
          <w:szCs w:val="22"/>
          <w:lang w:val="lt-LT"/>
        </w:rPr>
        <w:t>.</w:t>
      </w:r>
      <w:r w:rsidR="00CD1C08" w:rsidRPr="00B14E91">
        <w:rPr>
          <w:rFonts w:ascii="Times New Roman" w:hAnsi="Times New Roman" w:cs="Times New Roman"/>
          <w:sz w:val="22"/>
          <w:szCs w:val="22"/>
          <w:lang w:val="lt-LT"/>
        </w:rPr>
        <w:t xml:space="preserve"> </w:t>
      </w:r>
    </w:p>
    <w:p w14:paraId="3A2AB0CA" w14:textId="7EE8657A" w:rsidR="00CD1C08" w:rsidRPr="00B14E91" w:rsidRDefault="00F94821" w:rsidP="00B14E91">
      <w:pPr>
        <w:pStyle w:val="BodyText"/>
        <w:numPr>
          <w:ilvl w:val="1"/>
          <w:numId w:val="3"/>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MTEP</w:t>
      </w:r>
      <w:r w:rsidR="00CD1C08" w:rsidRPr="00B14E91">
        <w:rPr>
          <w:rFonts w:ascii="Times New Roman" w:hAnsi="Times New Roman" w:cs="Times New Roman"/>
          <w:sz w:val="22"/>
          <w:szCs w:val="22"/>
          <w:lang w:val="lt-LT"/>
        </w:rPr>
        <w:t xml:space="preserve"> darbų atlikimo kaina negali būti keičiama Sutarties galiojimo laikotarpiu</w:t>
      </w:r>
      <w:r w:rsidR="00CD1C08" w:rsidRPr="00B14E91">
        <w:rPr>
          <w:rFonts w:ascii="Times New Roman" w:hAnsi="Times New Roman" w:cs="Times New Roman"/>
          <w:w w:val="103"/>
          <w:sz w:val="22"/>
          <w:szCs w:val="22"/>
          <w:lang w:val="lt-LT"/>
        </w:rPr>
        <w:t xml:space="preserve">, </w:t>
      </w:r>
      <w:r w:rsidR="00CD1C08" w:rsidRPr="00B14E91">
        <w:rPr>
          <w:rFonts w:ascii="Times New Roman" w:hAnsi="Times New Roman" w:cs="Times New Roman"/>
          <w:sz w:val="22"/>
          <w:szCs w:val="22"/>
          <w:lang w:val="lt-LT"/>
        </w:rPr>
        <w:t>išskyrus nuo Sutarties Šalių nepriklausantį atvejį, kai keičiantis teis</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s aktų reikalavimam</w:t>
      </w:r>
      <w:r w:rsidR="00CD1C08" w:rsidRPr="00B14E91">
        <w:rPr>
          <w:rFonts w:ascii="Times New Roman" w:hAnsi="Times New Roman" w:cs="Times New Roman"/>
          <w:w w:val="102"/>
          <w:sz w:val="22"/>
          <w:szCs w:val="22"/>
          <w:lang w:val="lt-LT"/>
        </w:rPr>
        <w:t xml:space="preserve">s </w:t>
      </w:r>
      <w:r w:rsidR="00CD1C08" w:rsidRPr="00B14E91">
        <w:rPr>
          <w:rFonts w:ascii="Times New Roman" w:hAnsi="Times New Roman" w:cs="Times New Roman"/>
          <w:sz w:val="22"/>
          <w:szCs w:val="22"/>
          <w:lang w:val="lt-LT"/>
        </w:rPr>
        <w:t xml:space="preserve">keičiasi PVM </w:t>
      </w:r>
      <w:commentRangeStart w:id="0"/>
      <w:r w:rsidR="00CD1C08" w:rsidRPr="00B14E91">
        <w:rPr>
          <w:rFonts w:ascii="Times New Roman" w:hAnsi="Times New Roman" w:cs="Times New Roman"/>
          <w:sz w:val="22"/>
          <w:szCs w:val="22"/>
          <w:lang w:val="lt-LT"/>
        </w:rPr>
        <w:t>dydis</w:t>
      </w:r>
      <w:commentRangeEnd w:id="0"/>
      <w:r w:rsidRPr="00B14E91">
        <w:rPr>
          <w:rStyle w:val="CommentReference"/>
          <w:rFonts w:ascii="Times New Roman" w:hAnsi="Times New Roman" w:cs="Times New Roman"/>
          <w:sz w:val="22"/>
          <w:szCs w:val="22"/>
        </w:rPr>
        <w:commentReference w:id="0"/>
      </w:r>
      <w:r w:rsidR="00CD1C08" w:rsidRPr="00B14E91">
        <w:rPr>
          <w:rFonts w:ascii="Times New Roman" w:hAnsi="Times New Roman" w:cs="Times New Roman"/>
          <w:sz w:val="22"/>
          <w:szCs w:val="22"/>
          <w:lang w:val="lt-LT"/>
        </w:rPr>
        <w:t>.</w:t>
      </w:r>
    </w:p>
    <w:p w14:paraId="12CD115C" w14:textId="77777777" w:rsidR="00CD1C08" w:rsidRPr="00B14E91" w:rsidRDefault="00CD1C08" w:rsidP="00B14E91">
      <w:pPr>
        <w:pStyle w:val="BodyText"/>
        <w:numPr>
          <w:ilvl w:val="1"/>
          <w:numId w:val="3"/>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Tuo atveju, jeigu Sutarties neįmanoma įvykdyti  d</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l  </w:t>
      </w:r>
      <w:r w:rsidR="00120075"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žsakovo  kalt</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s,  </w:t>
      </w:r>
      <w:r w:rsidR="00120075" w:rsidRPr="00B14E91">
        <w:rPr>
          <w:rFonts w:ascii="Times New Roman" w:hAnsi="Times New Roman" w:cs="Times New Roman"/>
          <w:sz w:val="22"/>
          <w:szCs w:val="22"/>
          <w:lang w:val="lt-LT"/>
        </w:rPr>
        <w:t>U</w:t>
      </w:r>
      <w:r w:rsidRPr="00B14E91">
        <w:rPr>
          <w:rFonts w:ascii="Times New Roman" w:hAnsi="Times New Roman" w:cs="Times New Roman"/>
          <w:sz w:val="22"/>
          <w:szCs w:val="22"/>
          <w:lang w:val="lt-LT"/>
        </w:rPr>
        <w:t>žsakovas įsipareigoja sumok</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 xml:space="preserve">ti </w:t>
      </w:r>
      <w:r w:rsidR="00BF7908" w:rsidRPr="00B14E91">
        <w:rPr>
          <w:rFonts w:ascii="Times New Roman" w:hAnsi="Times New Roman" w:cs="Times New Roman"/>
          <w:sz w:val="22"/>
          <w:szCs w:val="22"/>
          <w:lang w:val="lt-LT"/>
        </w:rPr>
        <w:t xml:space="preserve">Sutartyje nustatytą </w:t>
      </w:r>
      <w:r w:rsidRPr="00B14E91">
        <w:rPr>
          <w:rFonts w:ascii="Times New Roman" w:hAnsi="Times New Roman" w:cs="Times New Roman"/>
          <w:sz w:val="22"/>
          <w:szCs w:val="22"/>
          <w:lang w:val="lt-LT"/>
        </w:rPr>
        <w:t>kainą,</w:t>
      </w:r>
      <w:r w:rsidR="00BF7908" w:rsidRPr="00B14E91">
        <w:rPr>
          <w:rFonts w:ascii="Times New Roman" w:hAnsi="Times New Roman" w:cs="Times New Roman"/>
          <w:sz w:val="22"/>
          <w:szCs w:val="22"/>
          <w:lang w:val="lt-LT"/>
        </w:rPr>
        <w:t xml:space="preserve"> atsižvelgiant į atliktų darbų dalį bei atlyginti nuostolius. </w:t>
      </w:r>
    </w:p>
    <w:p w14:paraId="601FBBA7" w14:textId="77777777" w:rsidR="00CD1C08" w:rsidRPr="00B14E91" w:rsidRDefault="00CD1C08" w:rsidP="00B14E91">
      <w:pPr>
        <w:numPr>
          <w:ilvl w:val="1"/>
          <w:numId w:val="1"/>
        </w:numPr>
        <w:autoSpaceDE/>
        <w:autoSpaceDN/>
        <w:adjustRightInd/>
        <w:ind w:firstLine="720"/>
        <w:jc w:val="both"/>
        <w:rPr>
          <w:smallCaps/>
          <w:sz w:val="22"/>
          <w:szCs w:val="22"/>
          <w:lang w:val="lt-LT"/>
        </w:rPr>
      </w:pPr>
      <w:r w:rsidRPr="00B14E91">
        <w:rPr>
          <w:sz w:val="22"/>
          <w:szCs w:val="22"/>
          <w:lang w:val="lt-LT"/>
        </w:rPr>
        <w:t>Jeigu Sutarties  neįmanoma įvykdyti  d</w:t>
      </w:r>
      <w:r w:rsidR="008711D6" w:rsidRPr="00B14E91">
        <w:rPr>
          <w:sz w:val="22"/>
          <w:szCs w:val="22"/>
          <w:lang w:val="lt-LT"/>
        </w:rPr>
        <w:t>ė</w:t>
      </w:r>
      <w:r w:rsidRPr="00B14E91">
        <w:rPr>
          <w:sz w:val="22"/>
          <w:szCs w:val="22"/>
          <w:lang w:val="lt-LT"/>
        </w:rPr>
        <w:t>l  aplinkybių,  už kurias  n</w:t>
      </w:r>
      <w:r w:rsidR="008711D6" w:rsidRPr="00B14E91">
        <w:rPr>
          <w:sz w:val="22"/>
          <w:szCs w:val="22"/>
          <w:lang w:val="lt-LT"/>
        </w:rPr>
        <w:t>ei</w:t>
      </w:r>
      <w:r w:rsidRPr="00B14E91">
        <w:rPr>
          <w:sz w:val="22"/>
          <w:szCs w:val="22"/>
          <w:lang w:val="lt-LT"/>
        </w:rPr>
        <w:t xml:space="preserve">  viena iš Sutarties  šalių</w:t>
      </w:r>
      <w:r w:rsidR="008711D6" w:rsidRPr="00B14E91">
        <w:rPr>
          <w:sz w:val="22"/>
          <w:szCs w:val="22"/>
          <w:lang w:val="lt-LT"/>
        </w:rPr>
        <w:t xml:space="preserve"> </w:t>
      </w:r>
      <w:r w:rsidRPr="00B14E91">
        <w:rPr>
          <w:sz w:val="22"/>
          <w:szCs w:val="22"/>
          <w:lang w:val="lt-LT"/>
        </w:rPr>
        <w:t>neatsako  (</w:t>
      </w:r>
      <w:r w:rsidRPr="00B14E91">
        <w:rPr>
          <w:i/>
          <w:iCs/>
          <w:sz w:val="22"/>
          <w:szCs w:val="22"/>
          <w:lang w:val="lt-LT"/>
        </w:rPr>
        <w:t>force  majeure</w:t>
      </w:r>
      <w:r w:rsidRPr="00B14E91">
        <w:rPr>
          <w:sz w:val="22"/>
          <w:szCs w:val="22"/>
          <w:lang w:val="lt-LT"/>
        </w:rPr>
        <w:t>),  Darbų  užsakovas  įsipareigoja  atlyginti  Darbų  vykdytojui</w:t>
      </w:r>
      <w:r w:rsidR="00615AA8" w:rsidRPr="00B14E91">
        <w:rPr>
          <w:sz w:val="22"/>
          <w:szCs w:val="22"/>
          <w:lang w:val="lt-LT"/>
        </w:rPr>
        <w:t xml:space="preserve"> </w:t>
      </w:r>
      <w:r w:rsidRPr="00B14E91">
        <w:rPr>
          <w:sz w:val="22"/>
          <w:szCs w:val="22"/>
          <w:lang w:val="lt-LT"/>
        </w:rPr>
        <w:t>tik</w:t>
      </w:r>
      <w:r w:rsidRPr="00B14E91">
        <w:rPr>
          <w:w w:val="102"/>
          <w:sz w:val="22"/>
          <w:szCs w:val="22"/>
          <w:lang w:val="lt-LT"/>
        </w:rPr>
        <w:t xml:space="preserve"> </w:t>
      </w:r>
      <w:r w:rsidRPr="00B14E91">
        <w:rPr>
          <w:sz w:val="22"/>
          <w:szCs w:val="22"/>
          <w:lang w:val="lt-LT"/>
        </w:rPr>
        <w:t>faktiškai jo tur</w:t>
      </w:r>
      <w:r w:rsidR="008711D6" w:rsidRPr="00B14E91">
        <w:rPr>
          <w:sz w:val="22"/>
          <w:szCs w:val="22"/>
          <w:lang w:val="lt-LT"/>
        </w:rPr>
        <w:t>ė</w:t>
      </w:r>
      <w:r w:rsidRPr="00B14E91">
        <w:rPr>
          <w:sz w:val="22"/>
          <w:szCs w:val="22"/>
          <w:lang w:val="lt-LT"/>
        </w:rPr>
        <w:t>tas išlaidas.</w:t>
      </w:r>
      <w:r w:rsidR="00C567F0" w:rsidRPr="00B14E91">
        <w:rPr>
          <w:sz w:val="22"/>
          <w:szCs w:val="22"/>
          <w:lang w:val="lt-LT"/>
        </w:rPr>
        <w:t xml:space="preserve"> </w:t>
      </w:r>
      <w:r w:rsidR="00120075" w:rsidRPr="00B14E91">
        <w:rPr>
          <w:sz w:val="22"/>
          <w:szCs w:val="22"/>
          <w:lang w:val="lt-LT"/>
        </w:rPr>
        <w:t xml:space="preserve">Force majeure atveju Sutarties Šalys savo tarpusavio santykius reguliuoja laikydamosi Atleidimo nuo atsakomybės esant nenugalimo jėgos (force majeure) aplinkybėms taisyklėse, patvirtintose Lietuvos Respublikos Vyriausybės 1996 m. liepos 15 d. nutarimu Nr. 840 „Dėl Atleidimo nuo atsakomybės esant nenugalimos jėgos (force majeure) aplinkybėms taisyklių patvirtinimo“ įtvirtinto reglamentavimo. </w:t>
      </w:r>
      <w:r w:rsidR="00C567F0" w:rsidRPr="00B14E91">
        <w:rPr>
          <w:sz w:val="22"/>
          <w:szCs w:val="22"/>
          <w:lang w:val="lt-LT"/>
        </w:rPr>
        <w:t>Nenugalima jėga (</w:t>
      </w:r>
      <w:r w:rsidR="00C567F0" w:rsidRPr="00B14E91">
        <w:rPr>
          <w:i/>
          <w:iCs/>
          <w:sz w:val="22"/>
          <w:szCs w:val="22"/>
          <w:lang w:val="lt-LT"/>
        </w:rPr>
        <w:t>force  majeure</w:t>
      </w:r>
      <w:r w:rsidR="00C567F0" w:rsidRPr="00B14E91">
        <w:rPr>
          <w:sz w:val="22"/>
          <w:szCs w:val="22"/>
          <w:lang w:val="lt-LT"/>
        </w:rPr>
        <w:t xml:space="preserve">),  nelaikoma tai, kad Šalis neturi reikiamų finansinių išteklių arba skolininko kontrahentai pažeidžia savo prievoles.  </w:t>
      </w:r>
    </w:p>
    <w:p w14:paraId="3C6EEF94" w14:textId="77777777" w:rsidR="00CD1C08" w:rsidRPr="00B14E91" w:rsidRDefault="00120075" w:rsidP="00B14E91">
      <w:pPr>
        <w:pStyle w:val="BodyText"/>
        <w:numPr>
          <w:ilvl w:val="1"/>
          <w:numId w:val="3"/>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žsakovui pažeidus įsipareigojimo sumok</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 xml:space="preserve">ti už atliktus </w:t>
      </w:r>
      <w:r w:rsidRPr="00B14E91">
        <w:rPr>
          <w:rFonts w:ascii="Times New Roman" w:hAnsi="Times New Roman" w:cs="Times New Roman"/>
          <w:sz w:val="22"/>
          <w:szCs w:val="22"/>
          <w:lang w:val="lt-LT"/>
        </w:rPr>
        <w:t>MTEP</w:t>
      </w:r>
      <w:r w:rsidR="00CD1C08" w:rsidRPr="00B14E91">
        <w:rPr>
          <w:rFonts w:ascii="Times New Roman" w:hAnsi="Times New Roman" w:cs="Times New Roman"/>
          <w:sz w:val="22"/>
          <w:szCs w:val="22"/>
          <w:lang w:val="lt-LT"/>
        </w:rPr>
        <w:t xml:space="preserve"> darbus</w:t>
      </w:r>
      <w:r w:rsidR="00CD1C08" w:rsidRPr="00B14E91">
        <w:rPr>
          <w:rFonts w:ascii="Times New Roman" w:hAnsi="Times New Roman" w:cs="Times New Roman"/>
          <w:w w:val="102"/>
          <w:sz w:val="22"/>
          <w:szCs w:val="22"/>
          <w:lang w:val="lt-LT"/>
        </w:rPr>
        <w:t xml:space="preserve"> </w:t>
      </w:r>
      <w:r w:rsidR="00CD1C08" w:rsidRPr="00B14E91">
        <w:rPr>
          <w:rFonts w:ascii="Times New Roman" w:hAnsi="Times New Roman" w:cs="Times New Roman"/>
          <w:sz w:val="22"/>
          <w:szCs w:val="22"/>
          <w:lang w:val="lt-LT"/>
        </w:rPr>
        <w:t>termin</w:t>
      </w:r>
      <w:r w:rsidR="00BB16BC" w:rsidRPr="00B14E91">
        <w:rPr>
          <w:rFonts w:ascii="Times New Roman" w:hAnsi="Times New Roman" w:cs="Times New Roman"/>
          <w:sz w:val="22"/>
          <w:szCs w:val="22"/>
          <w:lang w:val="lt-LT"/>
        </w:rPr>
        <w:t>us</w:t>
      </w:r>
      <w:r w:rsidR="00CD1C08" w:rsidRPr="00B14E91">
        <w:rPr>
          <w:rFonts w:ascii="Times New Roman" w:hAnsi="Times New Roman" w:cs="Times New Roman"/>
          <w:sz w:val="22"/>
          <w:szCs w:val="22"/>
          <w:lang w:val="lt-LT"/>
        </w:rPr>
        <w:t>, įvardint</w:t>
      </w:r>
      <w:r w:rsidR="00BB16BC" w:rsidRPr="00B14E91">
        <w:rPr>
          <w:rFonts w:ascii="Times New Roman" w:hAnsi="Times New Roman" w:cs="Times New Roman"/>
          <w:sz w:val="22"/>
          <w:szCs w:val="22"/>
          <w:lang w:val="lt-LT"/>
        </w:rPr>
        <w:t>us</w:t>
      </w:r>
      <w:r w:rsidR="00CD1C08" w:rsidRPr="00B14E91">
        <w:rPr>
          <w:rFonts w:ascii="Times New Roman" w:hAnsi="Times New Roman" w:cs="Times New Roman"/>
          <w:sz w:val="22"/>
          <w:szCs w:val="22"/>
          <w:lang w:val="lt-LT"/>
        </w:rPr>
        <w:t xml:space="preserve"> Sutarties 4.1. punkte, </w:t>
      </w:r>
      <w:r w:rsidRPr="00B14E91">
        <w:rPr>
          <w:rFonts w:ascii="Times New Roman" w:hAnsi="Times New Roman" w:cs="Times New Roman"/>
          <w:sz w:val="22"/>
          <w:szCs w:val="22"/>
          <w:lang w:val="lt-LT"/>
        </w:rPr>
        <w:t>U</w:t>
      </w:r>
      <w:r w:rsidR="00CD1C08" w:rsidRPr="00B14E91">
        <w:rPr>
          <w:rFonts w:ascii="Times New Roman" w:hAnsi="Times New Roman" w:cs="Times New Roman"/>
          <w:sz w:val="22"/>
          <w:szCs w:val="22"/>
          <w:lang w:val="lt-LT"/>
        </w:rPr>
        <w:t>žsakovas  įsipareigoja mok</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ti 0,02 proc.</w:t>
      </w:r>
      <w:r w:rsidR="00CD1C08" w:rsidRPr="00B14E91">
        <w:rPr>
          <w:rFonts w:ascii="Times New Roman" w:hAnsi="Times New Roman" w:cs="Times New Roman"/>
          <w:w w:val="103"/>
          <w:sz w:val="22"/>
          <w:szCs w:val="22"/>
          <w:lang w:val="lt-LT"/>
        </w:rPr>
        <w:t xml:space="preserve"> </w:t>
      </w:r>
      <w:r w:rsidR="00CD1C08" w:rsidRPr="00B14E91">
        <w:rPr>
          <w:rFonts w:ascii="Times New Roman" w:hAnsi="Times New Roman" w:cs="Times New Roman"/>
          <w:sz w:val="22"/>
          <w:szCs w:val="22"/>
          <w:lang w:val="lt-LT"/>
        </w:rPr>
        <w:t>dydžio palūkanas, mokamas už kiekvieną pav</w:t>
      </w:r>
      <w:r w:rsidR="008711D6" w:rsidRPr="00B14E91">
        <w:rPr>
          <w:rFonts w:ascii="Times New Roman" w:hAnsi="Times New Roman" w:cs="Times New Roman"/>
          <w:sz w:val="22"/>
          <w:szCs w:val="22"/>
          <w:lang w:val="lt-LT"/>
        </w:rPr>
        <w:t>ė</w:t>
      </w:r>
      <w:r w:rsidR="00CD1C08" w:rsidRPr="00B14E91">
        <w:rPr>
          <w:rFonts w:ascii="Times New Roman" w:hAnsi="Times New Roman" w:cs="Times New Roman"/>
          <w:sz w:val="22"/>
          <w:szCs w:val="22"/>
          <w:lang w:val="lt-LT"/>
        </w:rPr>
        <w:t>luotą dieną, bet ne daugiau kaip 10 proc.</w:t>
      </w:r>
      <w:r w:rsidR="00CD1C08" w:rsidRPr="00B14E91">
        <w:rPr>
          <w:rFonts w:ascii="Times New Roman" w:hAnsi="Times New Roman" w:cs="Times New Roman"/>
          <w:w w:val="103"/>
          <w:sz w:val="22"/>
          <w:szCs w:val="22"/>
          <w:lang w:val="lt-LT"/>
        </w:rPr>
        <w:t xml:space="preserve"> </w:t>
      </w:r>
      <w:r w:rsidR="00CD1C08" w:rsidRPr="00B14E91">
        <w:rPr>
          <w:rFonts w:ascii="Times New Roman" w:hAnsi="Times New Roman" w:cs="Times New Roman"/>
          <w:sz w:val="22"/>
          <w:szCs w:val="22"/>
          <w:lang w:val="lt-LT"/>
        </w:rPr>
        <w:t>nuo sumos, įvardintos Sutarties 4.1. punkte.</w:t>
      </w:r>
    </w:p>
    <w:p w14:paraId="06E9C88D" w14:textId="77777777" w:rsidR="00CD1C08" w:rsidRPr="00B14E91" w:rsidRDefault="00CD1C08" w:rsidP="00B14E91">
      <w:pPr>
        <w:kinsoku w:val="0"/>
        <w:overflowPunct w:val="0"/>
        <w:rPr>
          <w:sz w:val="22"/>
          <w:szCs w:val="22"/>
          <w:lang w:val="lt-LT"/>
        </w:rPr>
      </w:pPr>
    </w:p>
    <w:p w14:paraId="51BF7D26"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V DALIS. NUOSTATOS D</w:t>
      </w:r>
      <w:r w:rsidR="008711D6" w:rsidRPr="00B14E91">
        <w:rPr>
          <w:b/>
          <w:bCs/>
          <w:w w:val="105"/>
          <w:sz w:val="22"/>
          <w:szCs w:val="22"/>
          <w:lang w:val="lt-LT"/>
        </w:rPr>
        <w:t>Ė</w:t>
      </w:r>
      <w:r w:rsidRPr="00B14E91">
        <w:rPr>
          <w:b/>
          <w:bCs/>
          <w:w w:val="105"/>
          <w:sz w:val="22"/>
          <w:szCs w:val="22"/>
          <w:lang w:val="lt-LT"/>
        </w:rPr>
        <w:t>L SUTARTIES KEITIMO IR NUTRAUKIMO</w:t>
      </w:r>
    </w:p>
    <w:p w14:paraId="3A30EFED" w14:textId="77777777" w:rsidR="00CD1C08" w:rsidRPr="00B14E91" w:rsidRDefault="00CD1C08" w:rsidP="00B14E91">
      <w:pPr>
        <w:kinsoku w:val="0"/>
        <w:overflowPunct w:val="0"/>
        <w:rPr>
          <w:sz w:val="22"/>
          <w:szCs w:val="22"/>
          <w:lang w:val="lt-LT"/>
        </w:rPr>
      </w:pPr>
    </w:p>
    <w:p w14:paraId="027117C4" w14:textId="77777777" w:rsidR="008C1384" w:rsidRPr="00B14E91" w:rsidRDefault="008C1384" w:rsidP="00B14E91">
      <w:pPr>
        <w:pStyle w:val="BodyText"/>
        <w:numPr>
          <w:ilvl w:val="1"/>
          <w:numId w:val="2"/>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Sutartis gali būti pakeista, papildyta raštišku Šalių susitarimu.</w:t>
      </w:r>
    </w:p>
    <w:p w14:paraId="47A96450" w14:textId="77777777" w:rsidR="00C567F0" w:rsidRPr="00B14E91" w:rsidRDefault="00C567F0" w:rsidP="00B14E91">
      <w:pPr>
        <w:pStyle w:val="BodyText"/>
        <w:numPr>
          <w:ilvl w:val="1"/>
          <w:numId w:val="2"/>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Kiekviena šalis turi teisę nutraukti Sutartį vienašališkai raštu informuojant kitą šalį, jeigu kita šalis ją iš esmės pažeidžia ir neištaiso pažeidimo per 30 dienų po pranešimo apie pažeidimą. </w:t>
      </w:r>
    </w:p>
    <w:p w14:paraId="487A2E0D" w14:textId="77777777" w:rsidR="00C567F0" w:rsidRPr="00B14E91" w:rsidRDefault="00C567F0" w:rsidP="00B14E91">
      <w:pPr>
        <w:pStyle w:val="BodyText"/>
        <w:numPr>
          <w:ilvl w:val="1"/>
          <w:numId w:val="2"/>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Šalis atlygina žalą, padarytą kitai Šaliai, pažeidus šią Sutartį. </w:t>
      </w:r>
    </w:p>
    <w:p w14:paraId="1245832A" w14:textId="77777777" w:rsidR="00CD1C08" w:rsidRPr="00B14E91" w:rsidRDefault="00CD1C08" w:rsidP="00B14E91">
      <w:pPr>
        <w:pStyle w:val="BodyText"/>
        <w:numPr>
          <w:ilvl w:val="1"/>
          <w:numId w:val="2"/>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Šalys sutaria, kad </w:t>
      </w:r>
      <w:r w:rsidR="00120075" w:rsidRPr="00B14E91">
        <w:rPr>
          <w:rFonts w:ascii="Times New Roman" w:hAnsi="Times New Roman" w:cs="Times New Roman"/>
          <w:sz w:val="22"/>
          <w:szCs w:val="22"/>
          <w:lang w:val="lt-LT"/>
        </w:rPr>
        <w:t>V</w:t>
      </w:r>
      <w:r w:rsidRPr="00B14E91">
        <w:rPr>
          <w:rFonts w:ascii="Times New Roman" w:hAnsi="Times New Roman" w:cs="Times New Roman"/>
          <w:sz w:val="22"/>
          <w:szCs w:val="22"/>
          <w:lang w:val="lt-LT"/>
        </w:rPr>
        <w:t>ykdytoją</w:t>
      </w:r>
      <w:r w:rsidR="003F083D" w:rsidRPr="00B14E91">
        <w:rPr>
          <w:rFonts w:ascii="Times New Roman" w:hAnsi="Times New Roman" w:cs="Times New Roman"/>
          <w:sz w:val="22"/>
          <w:szCs w:val="22"/>
          <w:lang w:val="lt-LT"/>
        </w:rPr>
        <w:t xml:space="preserve"> ar </w:t>
      </w:r>
      <w:r w:rsidR="00120075" w:rsidRPr="00B14E91">
        <w:rPr>
          <w:rFonts w:ascii="Times New Roman" w:hAnsi="Times New Roman" w:cs="Times New Roman"/>
          <w:sz w:val="22"/>
          <w:szCs w:val="22"/>
          <w:lang w:val="lt-LT"/>
        </w:rPr>
        <w:t>U</w:t>
      </w:r>
      <w:r w:rsidR="003F083D" w:rsidRPr="00B14E91">
        <w:rPr>
          <w:rFonts w:ascii="Times New Roman" w:hAnsi="Times New Roman" w:cs="Times New Roman"/>
          <w:sz w:val="22"/>
          <w:szCs w:val="22"/>
          <w:lang w:val="lt-LT"/>
        </w:rPr>
        <w:t>žsakovą</w:t>
      </w:r>
      <w:r w:rsidRPr="00B14E91">
        <w:rPr>
          <w:rFonts w:ascii="Times New Roman" w:hAnsi="Times New Roman" w:cs="Times New Roman"/>
          <w:sz w:val="22"/>
          <w:szCs w:val="22"/>
          <w:lang w:val="lt-LT"/>
        </w:rPr>
        <w:t xml:space="preserve"> reorganizavus ši Sutartis nenutrūksta, iš jos</w:t>
      </w:r>
      <w:r w:rsidR="008711D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kylančios</w:t>
      </w:r>
      <w:r w:rsidRPr="00B14E91">
        <w:rPr>
          <w:rFonts w:ascii="Times New Roman" w:hAnsi="Times New Roman" w:cs="Times New Roman"/>
          <w:w w:val="102"/>
          <w:sz w:val="22"/>
          <w:szCs w:val="22"/>
          <w:lang w:val="lt-LT"/>
        </w:rPr>
        <w:t xml:space="preserve"> </w:t>
      </w:r>
      <w:r w:rsidRPr="00B14E91">
        <w:rPr>
          <w:rFonts w:ascii="Times New Roman" w:hAnsi="Times New Roman" w:cs="Times New Roman"/>
          <w:sz w:val="22"/>
          <w:szCs w:val="22"/>
          <w:lang w:val="lt-LT"/>
        </w:rPr>
        <w:t>teis</w:t>
      </w:r>
      <w:r w:rsidR="008711D6" w:rsidRPr="00B14E91">
        <w:rPr>
          <w:rFonts w:ascii="Times New Roman" w:hAnsi="Times New Roman" w:cs="Times New Roman"/>
          <w:sz w:val="22"/>
          <w:szCs w:val="22"/>
          <w:lang w:val="lt-LT"/>
        </w:rPr>
        <w:t>ė</w:t>
      </w:r>
      <w:r w:rsidRPr="00B14E91">
        <w:rPr>
          <w:rFonts w:ascii="Times New Roman" w:hAnsi="Times New Roman" w:cs="Times New Roman"/>
          <w:sz w:val="22"/>
          <w:szCs w:val="22"/>
          <w:lang w:val="lt-LT"/>
        </w:rPr>
        <w:t>s ir pareigos pereina</w:t>
      </w:r>
      <w:r w:rsidR="008711D6" w:rsidRPr="00B14E91">
        <w:rPr>
          <w:rFonts w:ascii="Times New Roman" w:hAnsi="Times New Roman" w:cs="Times New Roman"/>
          <w:sz w:val="22"/>
          <w:szCs w:val="22"/>
          <w:lang w:val="lt-LT"/>
        </w:rPr>
        <w:t xml:space="preserve"> po reorganizavimo</w:t>
      </w:r>
      <w:r w:rsidR="00A17690" w:rsidRPr="00B14E91">
        <w:rPr>
          <w:rFonts w:ascii="Times New Roman" w:hAnsi="Times New Roman" w:cs="Times New Roman"/>
          <w:sz w:val="22"/>
          <w:szCs w:val="22"/>
          <w:lang w:val="lt-LT"/>
        </w:rPr>
        <w:t xml:space="preserve"> </w:t>
      </w:r>
      <w:r w:rsidR="008711D6" w:rsidRPr="00B14E91">
        <w:rPr>
          <w:rFonts w:ascii="Times New Roman" w:hAnsi="Times New Roman" w:cs="Times New Roman"/>
          <w:sz w:val="22"/>
          <w:szCs w:val="22"/>
          <w:lang w:val="lt-LT"/>
        </w:rPr>
        <w:t xml:space="preserve">veiklą tęsiančiam juridiniam asmeniui. </w:t>
      </w:r>
    </w:p>
    <w:p w14:paraId="0FC59EF4" w14:textId="77777777" w:rsidR="00014657" w:rsidRPr="00B14E91" w:rsidRDefault="00014657" w:rsidP="00B14E91">
      <w:pPr>
        <w:pStyle w:val="BodyText"/>
        <w:tabs>
          <w:tab w:val="left" w:pos="660"/>
        </w:tabs>
        <w:kinsoku w:val="0"/>
        <w:overflowPunct w:val="0"/>
        <w:jc w:val="both"/>
        <w:rPr>
          <w:rFonts w:ascii="Times New Roman" w:hAnsi="Times New Roman" w:cs="Times New Roman"/>
          <w:sz w:val="22"/>
          <w:szCs w:val="22"/>
          <w:lang w:val="lt-LT"/>
        </w:rPr>
      </w:pPr>
    </w:p>
    <w:p w14:paraId="2B6FAF10" w14:textId="77777777" w:rsidR="00CD1C08" w:rsidRPr="00B14E91" w:rsidRDefault="00CD1C08" w:rsidP="00B14E91">
      <w:pPr>
        <w:kinsoku w:val="0"/>
        <w:overflowPunct w:val="0"/>
        <w:jc w:val="center"/>
        <w:rPr>
          <w:b/>
          <w:bCs/>
          <w:sz w:val="22"/>
          <w:szCs w:val="22"/>
          <w:lang w:val="lt-LT"/>
        </w:rPr>
      </w:pPr>
      <w:r w:rsidRPr="00B14E91">
        <w:rPr>
          <w:b/>
          <w:bCs/>
          <w:w w:val="105"/>
          <w:sz w:val="22"/>
          <w:szCs w:val="22"/>
          <w:lang w:val="lt-LT"/>
        </w:rPr>
        <w:t>VI DALIS. BAIGIAMOSIOS NUOSTATOS</w:t>
      </w:r>
    </w:p>
    <w:p w14:paraId="769BCA08" w14:textId="77777777" w:rsidR="00CD1C08" w:rsidRPr="00B14E91" w:rsidRDefault="00CD1C08" w:rsidP="00B14E91">
      <w:pPr>
        <w:kinsoku w:val="0"/>
        <w:overflowPunct w:val="0"/>
        <w:jc w:val="both"/>
        <w:rPr>
          <w:sz w:val="22"/>
          <w:szCs w:val="22"/>
          <w:lang w:val="lt-LT"/>
        </w:rPr>
      </w:pPr>
    </w:p>
    <w:p w14:paraId="51A29136" w14:textId="77777777" w:rsidR="00CD1C08" w:rsidRPr="00B14E91" w:rsidRDefault="00CD1C08"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Šalys </w:t>
      </w:r>
      <w:r w:rsidR="00743F55" w:rsidRPr="00B14E91">
        <w:rPr>
          <w:rFonts w:ascii="Times New Roman" w:hAnsi="Times New Roman" w:cs="Times New Roman"/>
          <w:sz w:val="22"/>
          <w:szCs w:val="22"/>
          <w:lang w:val="lt-LT"/>
        </w:rPr>
        <w:t xml:space="preserve">susitaria ir garantuoja šios Sutarties pagrindu gautos informacijos, atliktų darbų ir jų rezultatų konfidencialumą. Reglamentuojant konfidencialumą tarp Šalių gali būti pasirašoma ir atskira sutartis dėl konfidencialios informacijos apsaugos. Šalys privalo laikytis šio įsipareigojimo neterminuotai. Šalys užtikrina, kad jų įgaliotiniai, darbuotojai, partneriai ir galimi subrangovai taip pat laikytųsi konfidencialumo </w:t>
      </w:r>
      <w:r w:rsidR="00C567F0" w:rsidRPr="00B14E91">
        <w:rPr>
          <w:rFonts w:ascii="Times New Roman" w:hAnsi="Times New Roman" w:cs="Times New Roman"/>
          <w:sz w:val="22"/>
          <w:szCs w:val="22"/>
          <w:lang w:val="lt-LT"/>
        </w:rPr>
        <w:t>reikalavimų. Šalys įsipareigoja savo ir savo darbuotojų vardu faktus, informaciją, žinias, dokumentus ar kitus duomenis, kurie joms perduoti arba su kuriais jos</w:t>
      </w:r>
      <w:r w:rsidR="00057EAF" w:rsidRPr="00B14E91">
        <w:rPr>
          <w:rFonts w:ascii="Times New Roman" w:hAnsi="Times New Roman" w:cs="Times New Roman"/>
          <w:sz w:val="22"/>
          <w:szCs w:val="22"/>
          <w:lang w:val="lt-LT"/>
        </w:rPr>
        <w:t xml:space="preserve"> susipažino vykdydamos</w:t>
      </w:r>
      <w:r w:rsidR="00C567F0" w:rsidRPr="00B14E91">
        <w:rPr>
          <w:rFonts w:ascii="Times New Roman" w:hAnsi="Times New Roman" w:cs="Times New Roman"/>
          <w:sz w:val="22"/>
          <w:szCs w:val="22"/>
          <w:lang w:val="lt-LT"/>
        </w:rPr>
        <w:t xml:space="preserve"> šią Sutartį, naudoti tik sutarties vykdymo tikslais ir neatskleisti šių faktų</w:t>
      </w:r>
      <w:r w:rsidR="00D276D7" w:rsidRPr="00B14E91">
        <w:rPr>
          <w:rFonts w:ascii="Times New Roman" w:hAnsi="Times New Roman" w:cs="Times New Roman"/>
          <w:sz w:val="22"/>
          <w:szCs w:val="22"/>
          <w:lang w:val="lt-LT"/>
        </w:rPr>
        <w:t xml:space="preserve">, informacijos, žinių, dokumentų ar kitų duomenų ir paslaugų rezultatų tretiesiems asmenims. Šių įsipareigojimų būtina laikytis ir šiai sutarčiai pasibaigus ar ją nutraukus. </w:t>
      </w:r>
    </w:p>
    <w:p w14:paraId="64A9ABA4" w14:textId="77777777" w:rsidR="00CD1C08" w:rsidRPr="00B14E91" w:rsidRDefault="00CD1C08"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Sutarties Šalys susitaria, kad informaciją, kuri yra konfidenciali, Šalis gali skelbti</w:t>
      </w:r>
      <w:r w:rsidR="008711D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tretiesiems</w:t>
      </w:r>
      <w:r w:rsidR="008711D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asmenims tik gavusi kitos Šalies rašytinį sutikimą.</w:t>
      </w:r>
    </w:p>
    <w:p w14:paraId="5C2AA96A" w14:textId="77777777" w:rsidR="00CD1C08" w:rsidRPr="00B14E91" w:rsidRDefault="00CD1C08"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b/>
          <w:bCs/>
          <w:sz w:val="22"/>
          <w:szCs w:val="22"/>
          <w:lang w:val="lt-LT"/>
        </w:rPr>
        <w:t xml:space="preserve">Sutartis įsigalioja nuo </w:t>
      </w:r>
      <w:r w:rsidR="005E6FB6" w:rsidRPr="00B14E91">
        <w:rPr>
          <w:rFonts w:ascii="Times New Roman" w:hAnsi="Times New Roman" w:cs="Times New Roman"/>
          <w:b/>
          <w:bCs/>
          <w:sz w:val="22"/>
          <w:szCs w:val="22"/>
          <w:lang w:val="lt-LT"/>
        </w:rPr>
        <w:t>Sutarties 4.1</w:t>
      </w:r>
      <w:r w:rsidR="009E2622" w:rsidRPr="00B14E91">
        <w:rPr>
          <w:rFonts w:ascii="Times New Roman" w:hAnsi="Times New Roman" w:cs="Times New Roman"/>
          <w:b/>
          <w:bCs/>
          <w:sz w:val="22"/>
          <w:szCs w:val="22"/>
          <w:lang w:val="lt-LT"/>
        </w:rPr>
        <w:t>. punkte</w:t>
      </w:r>
      <w:r w:rsidR="005E6FB6" w:rsidRPr="00B14E91">
        <w:rPr>
          <w:rFonts w:ascii="Times New Roman" w:hAnsi="Times New Roman" w:cs="Times New Roman"/>
          <w:b/>
          <w:bCs/>
          <w:sz w:val="22"/>
          <w:szCs w:val="22"/>
          <w:lang w:val="lt-LT"/>
        </w:rPr>
        <w:t xml:space="preserve"> nurodyto avanso sumokėjimo</w:t>
      </w:r>
      <w:r w:rsidR="005E6FB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ir galioja iki visiško Sutarties Šalių</w:t>
      </w:r>
      <w:r w:rsidR="008711D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įsipareigojimų</w:t>
      </w:r>
      <w:r w:rsidR="008711D6"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pagal ją  įvykdymo.</w:t>
      </w:r>
    </w:p>
    <w:p w14:paraId="6BB2247E" w14:textId="77777777" w:rsidR="0028732C" w:rsidRPr="00B14E91" w:rsidRDefault="00C15A0F"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Jeigu bet kuri šios Sutarties nuostata yra arba tampa iš dalies ar pilnai negaliojanti, tai toji nuostata nedaro negaliojančiomis kitų šios Sutarties nuostatų. Iškilus minėtai problemai, Šalys susitaria kuo skubiau sudaryti papildomą susitarimą, kuriuo negaliojančios šios Sutarties nuostatos būtų pakeistos kitomis, teisiškai veiksmingomis nuostatomis, kurios, kiek tai yra įmanoma, turėtų įtvirtinti tą patį ekonominį ir teisinį efektą, kaip kad buvo siekta susitariant dėl Sutarties nuostatos, kuri neteko galios.</w:t>
      </w:r>
    </w:p>
    <w:p w14:paraId="2C2EDF93" w14:textId="77777777" w:rsidR="0028732C" w:rsidRPr="00B14E91" w:rsidRDefault="0028732C"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lastRenderedPageBreak/>
        <w:t>Visi pranešimai, sutikimai, atsisakymai ir kita korespondencija pagal šią Sutartį arba susijusi su ja privalo būti įforminama raštu, ir laikoma įteikta tinkamai, jeigu ji išsiųsta registruotu laišku, elektroniniu paštu (patvirtinant gavimą) arba pristatyta tiesiogiai šioje Sutartyje nurodytu adresu arba įteikta pasirašytinai šioje Sutartyje nurodytam Atsakingam asmeniui:</w:t>
      </w:r>
    </w:p>
    <w:p w14:paraId="1D43D02A" w14:textId="77777777" w:rsidR="0028732C" w:rsidRPr="00B14E91" w:rsidRDefault="00120075" w:rsidP="00B14E91">
      <w:pPr>
        <w:pStyle w:val="SLONormal"/>
        <w:widowControl w:val="0"/>
        <w:snapToGrid w:val="0"/>
        <w:spacing w:before="0" w:after="0"/>
        <w:rPr>
          <w:noProof w:val="0"/>
          <w:sz w:val="22"/>
          <w:szCs w:val="22"/>
          <w:lang w:val="lt-LT"/>
        </w:rPr>
      </w:pPr>
      <w:r w:rsidRPr="00B14E91">
        <w:rPr>
          <w:sz w:val="22"/>
          <w:szCs w:val="22"/>
          <w:lang w:val="lt-LT"/>
        </w:rPr>
        <w:t>Užsakovas</w:t>
      </w:r>
      <w:r w:rsidR="0028732C" w:rsidRPr="00B14E91">
        <w:rPr>
          <w:sz w:val="22"/>
          <w:szCs w:val="22"/>
          <w:lang w:val="lt-LT"/>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6689"/>
      </w:tblGrid>
      <w:tr w:rsidR="0028732C" w:rsidRPr="00B14E91" w14:paraId="06072A79" w14:textId="77777777" w:rsidTr="00F94821">
        <w:tc>
          <w:tcPr>
            <w:tcW w:w="3063" w:type="dxa"/>
            <w:shd w:val="clear" w:color="auto" w:fill="auto"/>
          </w:tcPr>
          <w:p w14:paraId="4D9592DB" w14:textId="77777777" w:rsidR="0028732C" w:rsidRPr="00B14E91" w:rsidRDefault="0028732C" w:rsidP="00B14E91">
            <w:pPr>
              <w:rPr>
                <w:sz w:val="22"/>
                <w:szCs w:val="22"/>
                <w:lang w:val="lt-LT"/>
              </w:rPr>
            </w:pPr>
            <w:r w:rsidRPr="00B14E91">
              <w:rPr>
                <w:sz w:val="22"/>
                <w:szCs w:val="22"/>
                <w:lang w:val="lt-LT"/>
              </w:rPr>
              <w:t>Atsakingas asmuo</w:t>
            </w:r>
          </w:p>
        </w:tc>
        <w:tc>
          <w:tcPr>
            <w:tcW w:w="6689" w:type="dxa"/>
            <w:shd w:val="clear" w:color="auto" w:fill="auto"/>
          </w:tcPr>
          <w:p w14:paraId="7E2FACDA" w14:textId="77777777" w:rsidR="0028732C" w:rsidRPr="00B14E91" w:rsidRDefault="0028732C" w:rsidP="00B14E91">
            <w:pPr>
              <w:rPr>
                <w:sz w:val="22"/>
                <w:szCs w:val="22"/>
                <w:lang w:val="lt-LT"/>
              </w:rPr>
            </w:pPr>
          </w:p>
        </w:tc>
      </w:tr>
      <w:tr w:rsidR="0028732C" w:rsidRPr="00B14E91" w14:paraId="536388E8" w14:textId="77777777" w:rsidTr="00F94821">
        <w:tc>
          <w:tcPr>
            <w:tcW w:w="3063" w:type="dxa"/>
            <w:shd w:val="clear" w:color="auto" w:fill="auto"/>
          </w:tcPr>
          <w:p w14:paraId="5BF5206C" w14:textId="77777777" w:rsidR="0028732C" w:rsidRPr="00B14E91" w:rsidRDefault="0028732C" w:rsidP="00B14E91">
            <w:pPr>
              <w:rPr>
                <w:sz w:val="22"/>
                <w:szCs w:val="22"/>
                <w:lang w:val="lt-LT"/>
              </w:rPr>
            </w:pPr>
            <w:r w:rsidRPr="00B14E91">
              <w:rPr>
                <w:sz w:val="22"/>
                <w:szCs w:val="22"/>
                <w:lang w:val="lt-LT"/>
              </w:rPr>
              <w:t>Institucija, padalinys</w:t>
            </w:r>
          </w:p>
        </w:tc>
        <w:tc>
          <w:tcPr>
            <w:tcW w:w="6689" w:type="dxa"/>
            <w:shd w:val="clear" w:color="auto" w:fill="auto"/>
          </w:tcPr>
          <w:p w14:paraId="65E9BF7A" w14:textId="77777777" w:rsidR="0028732C" w:rsidRPr="00B14E91" w:rsidRDefault="0028732C" w:rsidP="00B14E91">
            <w:pPr>
              <w:rPr>
                <w:sz w:val="22"/>
                <w:szCs w:val="22"/>
                <w:lang w:val="lt-LT"/>
              </w:rPr>
            </w:pPr>
          </w:p>
        </w:tc>
      </w:tr>
      <w:tr w:rsidR="0028732C" w:rsidRPr="00B14E91" w14:paraId="08D9878B" w14:textId="77777777" w:rsidTr="00F94821">
        <w:tc>
          <w:tcPr>
            <w:tcW w:w="3063" w:type="dxa"/>
            <w:shd w:val="clear" w:color="auto" w:fill="auto"/>
          </w:tcPr>
          <w:p w14:paraId="2C88011A" w14:textId="77777777" w:rsidR="0028732C" w:rsidRPr="00B14E91" w:rsidRDefault="0028732C" w:rsidP="00B14E91">
            <w:pPr>
              <w:rPr>
                <w:sz w:val="22"/>
                <w:szCs w:val="22"/>
                <w:lang w:val="lt-LT"/>
              </w:rPr>
            </w:pPr>
            <w:r w:rsidRPr="00B14E91">
              <w:rPr>
                <w:sz w:val="22"/>
                <w:szCs w:val="22"/>
                <w:lang w:val="lt-LT"/>
              </w:rPr>
              <w:t>Adresas</w:t>
            </w:r>
          </w:p>
        </w:tc>
        <w:tc>
          <w:tcPr>
            <w:tcW w:w="6689" w:type="dxa"/>
            <w:shd w:val="clear" w:color="auto" w:fill="auto"/>
          </w:tcPr>
          <w:p w14:paraId="789F0D98" w14:textId="77777777" w:rsidR="0028732C" w:rsidRPr="00B14E91" w:rsidRDefault="0028732C" w:rsidP="00B14E91">
            <w:pPr>
              <w:rPr>
                <w:sz w:val="22"/>
                <w:szCs w:val="22"/>
                <w:lang w:val="lt-LT"/>
              </w:rPr>
            </w:pPr>
          </w:p>
        </w:tc>
      </w:tr>
      <w:tr w:rsidR="0028732C" w:rsidRPr="00B14E91" w14:paraId="6DA3B4C0" w14:textId="77777777" w:rsidTr="00F94821">
        <w:tc>
          <w:tcPr>
            <w:tcW w:w="3063" w:type="dxa"/>
            <w:shd w:val="clear" w:color="auto" w:fill="auto"/>
          </w:tcPr>
          <w:p w14:paraId="1C3194C6" w14:textId="77777777" w:rsidR="0028732C" w:rsidRPr="00B14E91" w:rsidRDefault="0028732C" w:rsidP="00B14E91">
            <w:pPr>
              <w:rPr>
                <w:sz w:val="22"/>
                <w:szCs w:val="22"/>
                <w:lang w:val="lt-LT"/>
              </w:rPr>
            </w:pPr>
            <w:r w:rsidRPr="00B14E91">
              <w:rPr>
                <w:sz w:val="22"/>
                <w:szCs w:val="22"/>
                <w:lang w:val="lt-LT"/>
              </w:rPr>
              <w:t>Telefonas</w:t>
            </w:r>
          </w:p>
        </w:tc>
        <w:tc>
          <w:tcPr>
            <w:tcW w:w="6689" w:type="dxa"/>
            <w:shd w:val="clear" w:color="auto" w:fill="auto"/>
          </w:tcPr>
          <w:p w14:paraId="35252907" w14:textId="77777777" w:rsidR="0028732C" w:rsidRPr="00B14E91" w:rsidRDefault="0028732C" w:rsidP="00B14E91">
            <w:pPr>
              <w:rPr>
                <w:sz w:val="22"/>
                <w:szCs w:val="22"/>
                <w:lang w:val="lt-LT"/>
              </w:rPr>
            </w:pPr>
          </w:p>
        </w:tc>
      </w:tr>
      <w:tr w:rsidR="0028732C" w:rsidRPr="00B14E91" w14:paraId="47042747" w14:textId="77777777" w:rsidTr="00F94821">
        <w:tc>
          <w:tcPr>
            <w:tcW w:w="3063" w:type="dxa"/>
            <w:shd w:val="clear" w:color="auto" w:fill="auto"/>
          </w:tcPr>
          <w:p w14:paraId="3C5A2755" w14:textId="77777777" w:rsidR="0028732C" w:rsidRPr="00B14E91" w:rsidRDefault="0028732C" w:rsidP="00B14E91">
            <w:pPr>
              <w:rPr>
                <w:sz w:val="22"/>
                <w:szCs w:val="22"/>
                <w:lang w:val="lt-LT"/>
              </w:rPr>
            </w:pPr>
            <w:r w:rsidRPr="00B14E91">
              <w:rPr>
                <w:sz w:val="22"/>
                <w:szCs w:val="22"/>
                <w:lang w:val="lt-LT"/>
              </w:rPr>
              <w:t>El. paštas</w:t>
            </w:r>
          </w:p>
        </w:tc>
        <w:tc>
          <w:tcPr>
            <w:tcW w:w="6689" w:type="dxa"/>
            <w:shd w:val="clear" w:color="auto" w:fill="auto"/>
          </w:tcPr>
          <w:p w14:paraId="69A3ABD6" w14:textId="77777777" w:rsidR="0028732C" w:rsidRPr="00B14E91" w:rsidRDefault="0028732C" w:rsidP="00B14E91">
            <w:pPr>
              <w:rPr>
                <w:sz w:val="22"/>
                <w:szCs w:val="22"/>
                <w:lang w:val="lt-LT"/>
              </w:rPr>
            </w:pPr>
          </w:p>
        </w:tc>
      </w:tr>
    </w:tbl>
    <w:p w14:paraId="0563B646" w14:textId="77777777" w:rsidR="0028732C" w:rsidRPr="00B14E91" w:rsidRDefault="00120075" w:rsidP="00B14E91">
      <w:pPr>
        <w:rPr>
          <w:sz w:val="22"/>
          <w:szCs w:val="22"/>
          <w:lang w:val="lt-LT"/>
        </w:rPr>
      </w:pPr>
      <w:r w:rsidRPr="00B14E91">
        <w:rPr>
          <w:sz w:val="22"/>
          <w:szCs w:val="22"/>
          <w:lang w:val="lt-LT"/>
        </w:rPr>
        <w:t>Vykdytojas</w:t>
      </w:r>
      <w:r w:rsidR="0028732C" w:rsidRPr="00B14E91">
        <w:rPr>
          <w:sz w:val="22"/>
          <w:szCs w:val="22"/>
          <w:lang w:val="lt-LT"/>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6689"/>
      </w:tblGrid>
      <w:tr w:rsidR="0028732C" w:rsidRPr="00B14E91" w14:paraId="3AA51BAB" w14:textId="77777777" w:rsidTr="00F94821">
        <w:tc>
          <w:tcPr>
            <w:tcW w:w="3063" w:type="dxa"/>
            <w:shd w:val="clear" w:color="auto" w:fill="auto"/>
          </w:tcPr>
          <w:p w14:paraId="5D5448FC" w14:textId="77777777" w:rsidR="0028732C" w:rsidRPr="00B14E91" w:rsidRDefault="0028732C" w:rsidP="00B14E91">
            <w:pPr>
              <w:rPr>
                <w:sz w:val="22"/>
                <w:szCs w:val="22"/>
                <w:lang w:val="lt-LT"/>
              </w:rPr>
            </w:pPr>
            <w:r w:rsidRPr="00B14E91">
              <w:rPr>
                <w:sz w:val="22"/>
                <w:szCs w:val="22"/>
                <w:lang w:val="lt-LT"/>
              </w:rPr>
              <w:t>Atsakingas asmuo</w:t>
            </w:r>
          </w:p>
        </w:tc>
        <w:tc>
          <w:tcPr>
            <w:tcW w:w="6689" w:type="dxa"/>
            <w:shd w:val="clear" w:color="auto" w:fill="auto"/>
          </w:tcPr>
          <w:p w14:paraId="0580D62C" w14:textId="77777777" w:rsidR="0028732C" w:rsidRPr="00B14E91" w:rsidRDefault="0028732C" w:rsidP="00B14E91">
            <w:pPr>
              <w:rPr>
                <w:sz w:val="22"/>
                <w:szCs w:val="22"/>
                <w:lang w:val="lt-LT"/>
              </w:rPr>
            </w:pPr>
          </w:p>
        </w:tc>
      </w:tr>
      <w:tr w:rsidR="0028732C" w:rsidRPr="00B14E91" w14:paraId="607CBC2D" w14:textId="77777777" w:rsidTr="00F94821">
        <w:tc>
          <w:tcPr>
            <w:tcW w:w="3063" w:type="dxa"/>
            <w:shd w:val="clear" w:color="auto" w:fill="auto"/>
          </w:tcPr>
          <w:p w14:paraId="6B23461C" w14:textId="77777777" w:rsidR="0028732C" w:rsidRPr="00B14E91" w:rsidRDefault="0028732C" w:rsidP="00B14E91">
            <w:pPr>
              <w:rPr>
                <w:sz w:val="22"/>
                <w:szCs w:val="22"/>
                <w:lang w:val="lt-LT"/>
              </w:rPr>
            </w:pPr>
            <w:r w:rsidRPr="00B14E91">
              <w:rPr>
                <w:sz w:val="22"/>
                <w:szCs w:val="22"/>
                <w:lang w:val="lt-LT"/>
              </w:rPr>
              <w:t>Institucija, padalinys</w:t>
            </w:r>
          </w:p>
        </w:tc>
        <w:tc>
          <w:tcPr>
            <w:tcW w:w="6689" w:type="dxa"/>
            <w:shd w:val="clear" w:color="auto" w:fill="auto"/>
          </w:tcPr>
          <w:p w14:paraId="43459BF4" w14:textId="77777777" w:rsidR="0028732C" w:rsidRPr="00B14E91" w:rsidRDefault="0028732C" w:rsidP="00B14E91">
            <w:pPr>
              <w:rPr>
                <w:sz w:val="22"/>
                <w:szCs w:val="22"/>
                <w:lang w:val="lt-LT"/>
              </w:rPr>
            </w:pPr>
          </w:p>
        </w:tc>
      </w:tr>
      <w:tr w:rsidR="0028732C" w:rsidRPr="00B14E91" w14:paraId="44A13A4D" w14:textId="77777777" w:rsidTr="00F94821">
        <w:tc>
          <w:tcPr>
            <w:tcW w:w="3063" w:type="dxa"/>
            <w:shd w:val="clear" w:color="auto" w:fill="auto"/>
          </w:tcPr>
          <w:p w14:paraId="2C4BF0B4" w14:textId="77777777" w:rsidR="0028732C" w:rsidRPr="00B14E91" w:rsidRDefault="0028732C" w:rsidP="00B14E91">
            <w:pPr>
              <w:rPr>
                <w:sz w:val="22"/>
                <w:szCs w:val="22"/>
                <w:lang w:val="lt-LT"/>
              </w:rPr>
            </w:pPr>
            <w:r w:rsidRPr="00B14E91">
              <w:rPr>
                <w:sz w:val="22"/>
                <w:szCs w:val="22"/>
                <w:lang w:val="lt-LT"/>
              </w:rPr>
              <w:t>Adresas</w:t>
            </w:r>
          </w:p>
        </w:tc>
        <w:tc>
          <w:tcPr>
            <w:tcW w:w="6689" w:type="dxa"/>
            <w:shd w:val="clear" w:color="auto" w:fill="auto"/>
          </w:tcPr>
          <w:p w14:paraId="785DE182" w14:textId="77777777" w:rsidR="0028732C" w:rsidRPr="00B14E91" w:rsidRDefault="0028732C" w:rsidP="00B14E91">
            <w:pPr>
              <w:rPr>
                <w:sz w:val="22"/>
                <w:szCs w:val="22"/>
                <w:lang w:val="lt-LT"/>
              </w:rPr>
            </w:pPr>
          </w:p>
        </w:tc>
      </w:tr>
      <w:tr w:rsidR="0028732C" w:rsidRPr="00B14E91" w14:paraId="1E871AF8" w14:textId="77777777" w:rsidTr="00F94821">
        <w:tc>
          <w:tcPr>
            <w:tcW w:w="3063" w:type="dxa"/>
            <w:shd w:val="clear" w:color="auto" w:fill="auto"/>
          </w:tcPr>
          <w:p w14:paraId="78468266" w14:textId="77777777" w:rsidR="0028732C" w:rsidRPr="00B14E91" w:rsidRDefault="0028732C" w:rsidP="00B14E91">
            <w:pPr>
              <w:rPr>
                <w:sz w:val="22"/>
                <w:szCs w:val="22"/>
                <w:lang w:val="lt-LT"/>
              </w:rPr>
            </w:pPr>
            <w:r w:rsidRPr="00B14E91">
              <w:rPr>
                <w:sz w:val="22"/>
                <w:szCs w:val="22"/>
                <w:lang w:val="lt-LT"/>
              </w:rPr>
              <w:t>Telefonas</w:t>
            </w:r>
          </w:p>
        </w:tc>
        <w:tc>
          <w:tcPr>
            <w:tcW w:w="6689" w:type="dxa"/>
            <w:shd w:val="clear" w:color="auto" w:fill="auto"/>
          </w:tcPr>
          <w:p w14:paraId="44056882" w14:textId="77777777" w:rsidR="0028732C" w:rsidRPr="00B14E91" w:rsidRDefault="0028732C" w:rsidP="00B14E91">
            <w:pPr>
              <w:rPr>
                <w:sz w:val="22"/>
                <w:szCs w:val="22"/>
                <w:lang w:val="lt-LT"/>
              </w:rPr>
            </w:pPr>
          </w:p>
        </w:tc>
      </w:tr>
      <w:tr w:rsidR="0028732C" w:rsidRPr="00B14E91" w14:paraId="62304F41" w14:textId="77777777" w:rsidTr="00F94821">
        <w:tc>
          <w:tcPr>
            <w:tcW w:w="3063" w:type="dxa"/>
            <w:shd w:val="clear" w:color="auto" w:fill="auto"/>
          </w:tcPr>
          <w:p w14:paraId="40226A78" w14:textId="77777777" w:rsidR="0028732C" w:rsidRPr="00B14E91" w:rsidRDefault="0028732C" w:rsidP="00B14E91">
            <w:pPr>
              <w:rPr>
                <w:sz w:val="22"/>
                <w:szCs w:val="22"/>
                <w:lang w:val="lt-LT"/>
              </w:rPr>
            </w:pPr>
            <w:r w:rsidRPr="00B14E91">
              <w:rPr>
                <w:sz w:val="22"/>
                <w:szCs w:val="22"/>
                <w:lang w:val="lt-LT"/>
              </w:rPr>
              <w:t>El. paštas</w:t>
            </w:r>
          </w:p>
        </w:tc>
        <w:tc>
          <w:tcPr>
            <w:tcW w:w="6689" w:type="dxa"/>
            <w:shd w:val="clear" w:color="auto" w:fill="auto"/>
          </w:tcPr>
          <w:p w14:paraId="035B5749" w14:textId="77777777" w:rsidR="0028732C" w:rsidRPr="00B14E91" w:rsidRDefault="0028732C" w:rsidP="00B14E91">
            <w:pPr>
              <w:rPr>
                <w:sz w:val="22"/>
                <w:szCs w:val="22"/>
                <w:lang w:val="lt-LT"/>
              </w:rPr>
            </w:pPr>
          </w:p>
        </w:tc>
      </w:tr>
    </w:tbl>
    <w:p w14:paraId="725D523E" w14:textId="77777777" w:rsidR="0028732C" w:rsidRPr="00B14E91" w:rsidRDefault="0028732C"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Apie bet kokius adresų ar rekvizitų pasikeitimus Šalys viena kitą privalo informuoti per 5 (penkias) darbo dienas. Jei Šalis nepraneša apie savo adresų ar rekvizitų pasikeitimą, tai pranešimo siuntimas paskutiniu turimu adresu ar prievolės vykdymas vadovaujantis paskutiniais žinomais kitos Šalies rekvizitais yra laikomas tinkamu.</w:t>
      </w:r>
    </w:p>
    <w:p w14:paraId="0129085E" w14:textId="77777777" w:rsidR="00743F55" w:rsidRPr="00B14E91" w:rsidRDefault="00743F55"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Iš šios Sutarties kylantys ginčai yra sprendžiami abipusių derybų ir geranoriško bendradarbiavimo keliu. Nepavykus per 30 (trisdešimt) dienų išspręsti ginčo taikiai, ginčas, nesutarimas ar reikalavimas, kylantys iš šios Sutarties ar su ja susijęs, sprendžiamas teisme. </w:t>
      </w:r>
    </w:p>
    <w:p w14:paraId="1E32AABC" w14:textId="77777777" w:rsidR="000444B7" w:rsidRPr="00B14E91" w:rsidRDefault="000444B7"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Šalys patvirtina, kad yra gavusios reikalingus leidimus, pritarimus, sutikimus šiai Sutarčiai sudaryti, ir Šalių atstovai turi visus įgaliojimus šios Sutarties pasirašymui. </w:t>
      </w:r>
    </w:p>
    <w:p w14:paraId="18CCA4B3" w14:textId="77777777" w:rsidR="00CD5740" w:rsidRPr="00B14E91" w:rsidRDefault="00CD5740"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 xml:space="preserve">Sutarties Priedai: Priedas Nr. </w:t>
      </w:r>
      <w:r w:rsidR="00120075" w:rsidRPr="00B14E91">
        <w:rPr>
          <w:rFonts w:ascii="Times New Roman" w:hAnsi="Times New Roman" w:cs="Times New Roman"/>
          <w:sz w:val="22"/>
          <w:szCs w:val="22"/>
          <w:lang w:val="lt-LT"/>
        </w:rPr>
        <w:t>1</w:t>
      </w:r>
      <w:r w:rsidR="006B1A58"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 xml:space="preserve">– Techninė užduotis; Priedas Nr. </w:t>
      </w:r>
      <w:r w:rsidR="00120075" w:rsidRPr="00B14E91">
        <w:rPr>
          <w:rFonts w:ascii="Times New Roman" w:hAnsi="Times New Roman" w:cs="Times New Roman"/>
          <w:sz w:val="22"/>
          <w:szCs w:val="22"/>
          <w:lang w:val="lt-LT"/>
        </w:rPr>
        <w:t>2</w:t>
      </w:r>
      <w:r w:rsidR="006B1A58"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 xml:space="preserve">– </w:t>
      </w:r>
      <w:r w:rsidR="00120075" w:rsidRPr="00B14E91">
        <w:rPr>
          <w:rFonts w:ascii="Times New Roman" w:hAnsi="Times New Roman" w:cs="Times New Roman"/>
          <w:sz w:val="22"/>
          <w:szCs w:val="22"/>
          <w:lang w:val="lt-LT"/>
        </w:rPr>
        <w:t>MTEP</w:t>
      </w:r>
      <w:r w:rsidRPr="00B14E91">
        <w:rPr>
          <w:rFonts w:ascii="Times New Roman" w:hAnsi="Times New Roman" w:cs="Times New Roman"/>
          <w:sz w:val="22"/>
          <w:szCs w:val="22"/>
          <w:lang w:val="lt-LT"/>
        </w:rPr>
        <w:t xml:space="preserve"> darbų </w:t>
      </w:r>
      <w:r w:rsidR="00120075" w:rsidRPr="00B14E91">
        <w:rPr>
          <w:rFonts w:ascii="Times New Roman" w:hAnsi="Times New Roman" w:cs="Times New Roman"/>
          <w:sz w:val="22"/>
          <w:szCs w:val="22"/>
          <w:lang w:val="lt-LT"/>
        </w:rPr>
        <w:t>p</w:t>
      </w:r>
      <w:r w:rsidRPr="00B14E91">
        <w:rPr>
          <w:rFonts w:ascii="Times New Roman" w:hAnsi="Times New Roman" w:cs="Times New Roman"/>
          <w:sz w:val="22"/>
          <w:szCs w:val="22"/>
          <w:lang w:val="lt-LT"/>
        </w:rPr>
        <w:t>erdavimo-priėmimo aktas</w:t>
      </w:r>
      <w:r w:rsidR="00120075" w:rsidRPr="00B14E91">
        <w:rPr>
          <w:rFonts w:ascii="Times New Roman" w:hAnsi="Times New Roman" w:cs="Times New Roman"/>
          <w:sz w:val="22"/>
          <w:szCs w:val="22"/>
          <w:lang w:val="lt-LT"/>
        </w:rPr>
        <w:t>; Priedas Nr. 3 – MTEP darbų ataskaita.</w:t>
      </w:r>
    </w:p>
    <w:p w14:paraId="7DD7210E" w14:textId="77777777" w:rsidR="00CD1C08" w:rsidRPr="00B14E91" w:rsidRDefault="00CD1C08" w:rsidP="00B14E91">
      <w:pPr>
        <w:pStyle w:val="BodyText"/>
        <w:numPr>
          <w:ilvl w:val="1"/>
          <w:numId w:val="1"/>
        </w:numPr>
        <w:tabs>
          <w:tab w:val="left" w:pos="660"/>
        </w:tabs>
        <w:kinsoku w:val="0"/>
        <w:overflowPunct w:val="0"/>
        <w:ind w:firstLine="720"/>
        <w:jc w:val="both"/>
        <w:rPr>
          <w:rFonts w:ascii="Times New Roman" w:hAnsi="Times New Roman" w:cs="Times New Roman"/>
          <w:sz w:val="22"/>
          <w:szCs w:val="22"/>
          <w:lang w:val="lt-LT"/>
        </w:rPr>
      </w:pPr>
      <w:r w:rsidRPr="00B14E91">
        <w:rPr>
          <w:rFonts w:ascii="Times New Roman" w:hAnsi="Times New Roman" w:cs="Times New Roman"/>
          <w:sz w:val="22"/>
          <w:szCs w:val="22"/>
          <w:lang w:val="lt-LT"/>
        </w:rPr>
        <w:t>Sutartis sudaroma 2 (dviem)</w:t>
      </w:r>
      <w:r w:rsidR="00743F55" w:rsidRPr="00B14E91">
        <w:rPr>
          <w:rFonts w:ascii="Times New Roman" w:hAnsi="Times New Roman" w:cs="Times New Roman"/>
          <w:sz w:val="22"/>
          <w:szCs w:val="22"/>
          <w:lang w:val="lt-LT"/>
        </w:rPr>
        <w:t xml:space="preserve"> </w:t>
      </w:r>
      <w:r w:rsidRPr="00B14E91">
        <w:rPr>
          <w:rFonts w:ascii="Times New Roman" w:hAnsi="Times New Roman" w:cs="Times New Roman"/>
          <w:sz w:val="22"/>
          <w:szCs w:val="22"/>
          <w:lang w:val="lt-LT"/>
        </w:rPr>
        <w:t>egzemplioriais,</w:t>
      </w:r>
      <w:r w:rsidR="00743F55" w:rsidRPr="00B14E91">
        <w:rPr>
          <w:rFonts w:ascii="Times New Roman" w:hAnsi="Times New Roman" w:cs="Times New Roman"/>
          <w:sz w:val="22"/>
          <w:szCs w:val="22"/>
          <w:lang w:val="lt-LT"/>
        </w:rPr>
        <w:t xml:space="preserve"> turinčiais vienodą juridinę galią, kurių</w:t>
      </w:r>
      <w:r w:rsidRPr="00B14E91">
        <w:rPr>
          <w:rFonts w:ascii="Times New Roman" w:hAnsi="Times New Roman" w:cs="Times New Roman"/>
          <w:sz w:val="22"/>
          <w:szCs w:val="22"/>
          <w:lang w:val="lt-LT"/>
        </w:rPr>
        <w:t xml:space="preserve"> po vieną</w:t>
      </w:r>
      <w:r w:rsidRPr="00B14E91">
        <w:rPr>
          <w:rFonts w:ascii="Times New Roman" w:hAnsi="Times New Roman" w:cs="Times New Roman"/>
          <w:w w:val="102"/>
          <w:sz w:val="22"/>
          <w:szCs w:val="22"/>
          <w:lang w:val="lt-LT"/>
        </w:rPr>
        <w:t xml:space="preserve"> </w:t>
      </w:r>
      <w:r w:rsidR="00743F55" w:rsidRPr="00B14E91">
        <w:rPr>
          <w:rFonts w:ascii="Times New Roman" w:hAnsi="Times New Roman" w:cs="Times New Roman"/>
          <w:w w:val="102"/>
          <w:sz w:val="22"/>
          <w:szCs w:val="22"/>
          <w:lang w:val="lt-LT"/>
        </w:rPr>
        <w:t xml:space="preserve">tenka </w:t>
      </w:r>
      <w:r w:rsidRPr="00B14E91">
        <w:rPr>
          <w:rFonts w:ascii="Times New Roman" w:hAnsi="Times New Roman" w:cs="Times New Roman"/>
          <w:sz w:val="22"/>
          <w:szCs w:val="22"/>
          <w:lang w:val="lt-LT"/>
        </w:rPr>
        <w:t>kiekvienai iš Šalių.</w:t>
      </w:r>
    </w:p>
    <w:p w14:paraId="411C1D38" w14:textId="77777777" w:rsidR="00CD1C08" w:rsidRPr="00B14E91" w:rsidRDefault="00CD1C08" w:rsidP="00B14E91">
      <w:pPr>
        <w:kinsoku w:val="0"/>
        <w:overflowPunct w:val="0"/>
        <w:rPr>
          <w:sz w:val="22"/>
          <w:szCs w:val="22"/>
          <w:lang w:val="lt-LT"/>
        </w:rPr>
      </w:pPr>
    </w:p>
    <w:p w14:paraId="6E99CAA1" w14:textId="77777777" w:rsidR="00120075" w:rsidRPr="00B14E91" w:rsidRDefault="00120075" w:rsidP="00B14E91">
      <w:pPr>
        <w:kinsoku w:val="0"/>
        <w:overflowPunct w:val="0"/>
        <w:jc w:val="center"/>
        <w:rPr>
          <w:b/>
          <w:bCs/>
          <w:sz w:val="22"/>
          <w:szCs w:val="22"/>
          <w:lang w:val="lt-LT"/>
        </w:rPr>
      </w:pPr>
      <w:r w:rsidRPr="00B14E91">
        <w:rPr>
          <w:b/>
          <w:bCs/>
          <w:w w:val="105"/>
          <w:sz w:val="22"/>
          <w:szCs w:val="22"/>
          <w:lang w:val="lt-LT"/>
        </w:rPr>
        <w:t>VII DALIS. ŠALIŲ REKVIZITAI</w:t>
      </w:r>
    </w:p>
    <w:p w14:paraId="1CFF61CD" w14:textId="77777777" w:rsidR="00120075" w:rsidRPr="00B14E91" w:rsidRDefault="00120075" w:rsidP="00B14E91">
      <w:pPr>
        <w:jc w:val="center"/>
        <w:rPr>
          <w:smallCaps/>
          <w:sz w:val="22"/>
          <w:szCs w:val="22"/>
          <w:lang w:val="lt-LT"/>
        </w:rPr>
      </w:pPr>
    </w:p>
    <w:p w14:paraId="0C57AAC0" w14:textId="77777777" w:rsidR="00615AA8" w:rsidRPr="00B14E91" w:rsidRDefault="00615AA8" w:rsidP="00B14E91">
      <w:pPr>
        <w:jc w:val="center"/>
        <w:rPr>
          <w:smallCaps/>
          <w:sz w:val="22"/>
          <w:szCs w:val="22"/>
          <w:lang w:val="lt-LT"/>
        </w:rPr>
      </w:pPr>
    </w:p>
    <w:tbl>
      <w:tblPr>
        <w:tblW w:w="9720" w:type="dxa"/>
        <w:tblInd w:w="108" w:type="dxa"/>
        <w:tblLayout w:type="fixed"/>
        <w:tblLook w:val="0000" w:firstRow="0" w:lastRow="0" w:firstColumn="0" w:lastColumn="0" w:noHBand="0" w:noVBand="0"/>
      </w:tblPr>
      <w:tblGrid>
        <w:gridCol w:w="5040"/>
        <w:gridCol w:w="4680"/>
      </w:tblGrid>
      <w:tr w:rsidR="00615AA8" w:rsidRPr="00B14E91" w14:paraId="0351E537" w14:textId="77777777" w:rsidTr="00120075">
        <w:tc>
          <w:tcPr>
            <w:tcW w:w="5040" w:type="dxa"/>
          </w:tcPr>
          <w:p w14:paraId="1A3E40D9" w14:textId="77777777" w:rsidR="00615AA8" w:rsidRPr="00B14E91" w:rsidRDefault="00120075" w:rsidP="00B14E91">
            <w:pPr>
              <w:rPr>
                <w:b/>
                <w:bCs/>
                <w:sz w:val="22"/>
                <w:szCs w:val="22"/>
                <w:lang w:val="lt-LT"/>
              </w:rPr>
            </w:pPr>
            <w:r w:rsidRPr="00B14E91">
              <w:rPr>
                <w:b/>
                <w:bCs/>
                <w:sz w:val="22"/>
                <w:szCs w:val="22"/>
                <w:lang w:val="lt-LT"/>
              </w:rPr>
              <w:t>U</w:t>
            </w:r>
            <w:r w:rsidR="00615AA8" w:rsidRPr="00B14E91">
              <w:rPr>
                <w:b/>
                <w:bCs/>
                <w:sz w:val="22"/>
                <w:szCs w:val="22"/>
                <w:lang w:val="lt-LT"/>
              </w:rPr>
              <w:t>žsakovas:</w:t>
            </w:r>
          </w:p>
        </w:tc>
        <w:tc>
          <w:tcPr>
            <w:tcW w:w="4680" w:type="dxa"/>
          </w:tcPr>
          <w:p w14:paraId="614A880A" w14:textId="77777777" w:rsidR="00615AA8" w:rsidRPr="00B14E91" w:rsidRDefault="00120075" w:rsidP="00B14E91">
            <w:pPr>
              <w:rPr>
                <w:b/>
                <w:bCs/>
                <w:sz w:val="22"/>
                <w:szCs w:val="22"/>
                <w:lang w:val="lt-LT"/>
              </w:rPr>
            </w:pPr>
            <w:r w:rsidRPr="00B14E91">
              <w:rPr>
                <w:b/>
                <w:bCs/>
                <w:sz w:val="22"/>
                <w:szCs w:val="22"/>
                <w:lang w:val="lt-LT"/>
              </w:rPr>
              <w:t>Vykdytojas</w:t>
            </w:r>
            <w:r w:rsidR="00615AA8" w:rsidRPr="00B14E91">
              <w:rPr>
                <w:b/>
                <w:bCs/>
                <w:sz w:val="22"/>
                <w:szCs w:val="22"/>
                <w:lang w:val="lt-LT"/>
              </w:rPr>
              <w:t>:</w:t>
            </w:r>
          </w:p>
        </w:tc>
      </w:tr>
      <w:tr w:rsidR="00120075" w:rsidRPr="00B14E91" w14:paraId="7510544B" w14:textId="77777777" w:rsidTr="00120075">
        <w:trPr>
          <w:trHeight w:val="3588"/>
        </w:trPr>
        <w:tc>
          <w:tcPr>
            <w:tcW w:w="5040" w:type="dxa"/>
          </w:tcPr>
          <w:p w14:paraId="77D332F0" w14:textId="77777777" w:rsidR="00120075" w:rsidRPr="00B14E91" w:rsidRDefault="00120075" w:rsidP="00B14E91">
            <w:pPr>
              <w:rPr>
                <w:sz w:val="22"/>
                <w:szCs w:val="22"/>
                <w:lang w:val="lt-LT"/>
              </w:rPr>
            </w:pPr>
          </w:p>
          <w:p w14:paraId="7C5617B9" w14:textId="77777777" w:rsidR="00120075" w:rsidRPr="00B14E91" w:rsidRDefault="00120075" w:rsidP="00B14E91">
            <w:pPr>
              <w:rPr>
                <w:sz w:val="22"/>
                <w:szCs w:val="22"/>
                <w:lang w:val="lt-LT"/>
              </w:rPr>
            </w:pPr>
          </w:p>
          <w:p w14:paraId="0DD912C4" w14:textId="77777777" w:rsidR="00120075" w:rsidRPr="00B14E91" w:rsidRDefault="00120075" w:rsidP="00B14E91">
            <w:pPr>
              <w:rPr>
                <w:sz w:val="22"/>
                <w:szCs w:val="22"/>
                <w:lang w:val="lt-LT"/>
              </w:rPr>
            </w:pPr>
          </w:p>
          <w:p w14:paraId="5BB194BC" w14:textId="77777777" w:rsidR="00120075" w:rsidRPr="00B14E91" w:rsidRDefault="00120075" w:rsidP="00B14E91">
            <w:pPr>
              <w:rPr>
                <w:sz w:val="22"/>
                <w:szCs w:val="22"/>
                <w:lang w:val="lt-LT"/>
              </w:rPr>
            </w:pPr>
          </w:p>
          <w:p w14:paraId="46A3DE97" w14:textId="77777777" w:rsidR="00120075" w:rsidRPr="00B14E91" w:rsidRDefault="00120075" w:rsidP="00B14E91">
            <w:pPr>
              <w:rPr>
                <w:sz w:val="22"/>
                <w:szCs w:val="22"/>
                <w:lang w:val="lt-LT"/>
              </w:rPr>
            </w:pPr>
          </w:p>
          <w:p w14:paraId="179F2F15" w14:textId="77777777" w:rsidR="00120075" w:rsidRPr="00B14E91" w:rsidRDefault="00120075" w:rsidP="00B14E91">
            <w:pPr>
              <w:rPr>
                <w:sz w:val="22"/>
                <w:szCs w:val="22"/>
                <w:lang w:val="lt-LT"/>
              </w:rPr>
            </w:pPr>
          </w:p>
          <w:p w14:paraId="50DE0581" w14:textId="77777777" w:rsidR="00120075" w:rsidRPr="00B14E91" w:rsidRDefault="00120075" w:rsidP="00B14E91">
            <w:pPr>
              <w:rPr>
                <w:sz w:val="22"/>
                <w:szCs w:val="22"/>
                <w:lang w:val="lt-LT"/>
              </w:rPr>
            </w:pPr>
          </w:p>
          <w:p w14:paraId="70860DA3" w14:textId="77777777" w:rsidR="00120075" w:rsidRPr="00B14E91" w:rsidRDefault="00120075" w:rsidP="00B14E91">
            <w:pPr>
              <w:rPr>
                <w:sz w:val="22"/>
                <w:szCs w:val="22"/>
                <w:lang w:val="lt-LT"/>
              </w:rPr>
            </w:pPr>
          </w:p>
          <w:p w14:paraId="61C61602" w14:textId="77777777" w:rsidR="00120075" w:rsidRPr="00B14E91" w:rsidRDefault="00120075" w:rsidP="00B14E91">
            <w:pPr>
              <w:rPr>
                <w:sz w:val="22"/>
                <w:szCs w:val="22"/>
                <w:lang w:val="lt-LT"/>
              </w:rPr>
            </w:pPr>
          </w:p>
          <w:p w14:paraId="074724DE" w14:textId="77777777" w:rsidR="00120075" w:rsidRPr="00B14E91" w:rsidRDefault="00120075" w:rsidP="00B14E91">
            <w:pPr>
              <w:rPr>
                <w:sz w:val="22"/>
                <w:szCs w:val="22"/>
                <w:lang w:val="lt-LT"/>
              </w:rPr>
            </w:pPr>
          </w:p>
          <w:p w14:paraId="4F5E1FD4" w14:textId="77777777" w:rsidR="00120075" w:rsidRPr="00B14E91" w:rsidRDefault="00120075" w:rsidP="00B14E91">
            <w:pPr>
              <w:rPr>
                <w:sz w:val="22"/>
                <w:szCs w:val="22"/>
                <w:lang w:val="lt-LT"/>
              </w:rPr>
            </w:pPr>
          </w:p>
          <w:p w14:paraId="68F7F748" w14:textId="77777777" w:rsidR="00120075" w:rsidRPr="00B14E91" w:rsidRDefault="00120075" w:rsidP="00B14E91">
            <w:pPr>
              <w:rPr>
                <w:sz w:val="22"/>
                <w:szCs w:val="22"/>
                <w:lang w:val="lt-LT"/>
              </w:rPr>
            </w:pPr>
            <w:r w:rsidRPr="00B14E91">
              <w:rPr>
                <w:sz w:val="22"/>
                <w:szCs w:val="22"/>
                <w:lang w:val="lt-LT"/>
              </w:rPr>
              <w:t>______________________________</w:t>
            </w:r>
          </w:p>
          <w:p w14:paraId="698FB070" w14:textId="77777777" w:rsidR="00120075" w:rsidRPr="00B14E91" w:rsidRDefault="00120075" w:rsidP="00B14E91">
            <w:pPr>
              <w:rPr>
                <w:i/>
                <w:iCs/>
                <w:sz w:val="22"/>
                <w:szCs w:val="22"/>
                <w:lang w:val="lt-LT"/>
              </w:rPr>
            </w:pPr>
            <w:r w:rsidRPr="00B14E91">
              <w:rPr>
                <w:i/>
                <w:iCs/>
                <w:sz w:val="22"/>
                <w:szCs w:val="22"/>
                <w:lang w:val="lt-LT"/>
              </w:rPr>
              <w:t>(Parašas)</w:t>
            </w:r>
          </w:p>
          <w:p w14:paraId="0BD67B3F" w14:textId="4870A2B6" w:rsidR="00F94821" w:rsidRPr="00B14E91" w:rsidRDefault="00F94821" w:rsidP="00B14E91">
            <w:pPr>
              <w:rPr>
                <w:sz w:val="22"/>
                <w:szCs w:val="22"/>
                <w:lang w:val="lt-LT"/>
              </w:rPr>
            </w:pPr>
            <w:r w:rsidRPr="00B14E91">
              <w:rPr>
                <w:i/>
                <w:iCs/>
                <w:sz w:val="22"/>
                <w:szCs w:val="22"/>
                <w:lang w:val="lt-LT"/>
              </w:rPr>
              <w:t xml:space="preserve">A. V.                               </w:t>
            </w:r>
          </w:p>
        </w:tc>
        <w:tc>
          <w:tcPr>
            <w:tcW w:w="4680" w:type="dxa"/>
          </w:tcPr>
          <w:p w14:paraId="3E42DD8E" w14:textId="77777777" w:rsidR="00120075" w:rsidRPr="00B14E91" w:rsidRDefault="00120075" w:rsidP="00B14E91">
            <w:pPr>
              <w:rPr>
                <w:sz w:val="22"/>
                <w:szCs w:val="22"/>
                <w:lang w:val="lt-LT"/>
              </w:rPr>
            </w:pPr>
            <w:r w:rsidRPr="00B14E91">
              <w:rPr>
                <w:sz w:val="22"/>
                <w:szCs w:val="22"/>
                <w:lang w:val="lt-LT"/>
              </w:rPr>
              <w:t>Valstybinis mokslinių tyrimų institutas Fizinių ir technologijos mokslų centras</w:t>
            </w:r>
          </w:p>
          <w:p w14:paraId="263A56DF" w14:textId="77777777" w:rsidR="00120075" w:rsidRPr="00B14E91" w:rsidRDefault="00120075" w:rsidP="00B14E91">
            <w:pPr>
              <w:rPr>
                <w:sz w:val="22"/>
                <w:szCs w:val="22"/>
                <w:lang w:val="lt-LT"/>
              </w:rPr>
            </w:pPr>
            <w:r w:rsidRPr="00B14E91">
              <w:rPr>
                <w:sz w:val="22"/>
                <w:szCs w:val="22"/>
                <w:lang w:val="lt-LT"/>
              </w:rPr>
              <w:t>Savanorių pr. 231, LT-02300 Vilnius</w:t>
            </w:r>
          </w:p>
          <w:p w14:paraId="27236B06" w14:textId="77777777" w:rsidR="00120075" w:rsidRPr="00B14E91" w:rsidRDefault="00120075" w:rsidP="00B14E91">
            <w:pPr>
              <w:rPr>
                <w:sz w:val="22"/>
                <w:szCs w:val="22"/>
                <w:lang w:val="lt-LT"/>
              </w:rPr>
            </w:pPr>
            <w:r w:rsidRPr="00B14E91">
              <w:rPr>
                <w:sz w:val="22"/>
                <w:szCs w:val="22"/>
                <w:lang w:val="lt-LT"/>
              </w:rPr>
              <w:t>Juridinio asmens kodas 302496128</w:t>
            </w:r>
          </w:p>
          <w:p w14:paraId="14CD9FFF" w14:textId="77777777" w:rsidR="00120075" w:rsidRPr="00B14E91" w:rsidRDefault="00120075" w:rsidP="00B14E91">
            <w:pPr>
              <w:rPr>
                <w:sz w:val="22"/>
                <w:szCs w:val="22"/>
                <w:lang w:val="lt-LT"/>
              </w:rPr>
            </w:pPr>
            <w:r w:rsidRPr="00B14E91">
              <w:rPr>
                <w:sz w:val="22"/>
                <w:szCs w:val="22"/>
                <w:lang w:val="lt-LT"/>
              </w:rPr>
              <w:t>Tel. (8 5) 266 1640, faksas (8 5) 260 2317</w:t>
            </w:r>
          </w:p>
          <w:p w14:paraId="2F7FB2CF" w14:textId="77777777" w:rsidR="00120075" w:rsidRPr="00B14E91" w:rsidRDefault="00120075" w:rsidP="00B14E91">
            <w:pPr>
              <w:rPr>
                <w:sz w:val="22"/>
                <w:szCs w:val="22"/>
                <w:lang w:val="lt-LT"/>
              </w:rPr>
            </w:pPr>
            <w:r w:rsidRPr="00B14E91">
              <w:rPr>
                <w:sz w:val="22"/>
                <w:szCs w:val="22"/>
                <w:lang w:val="lt-LT"/>
              </w:rPr>
              <w:t>el. paštas offoce@ftmc.lt</w:t>
            </w:r>
          </w:p>
          <w:p w14:paraId="50FB7961" w14:textId="77777777" w:rsidR="00120075" w:rsidRPr="00B14E91" w:rsidRDefault="00120075" w:rsidP="00B14E91">
            <w:pPr>
              <w:rPr>
                <w:sz w:val="22"/>
                <w:szCs w:val="22"/>
                <w:lang w:val="lt-LT"/>
              </w:rPr>
            </w:pPr>
            <w:r w:rsidRPr="00B14E91">
              <w:rPr>
                <w:sz w:val="22"/>
                <w:szCs w:val="22"/>
                <w:lang w:val="lt-LT"/>
              </w:rPr>
              <w:t>PVM mokėtojo kodas LT100005300110</w:t>
            </w:r>
          </w:p>
          <w:p w14:paraId="5A6C5155" w14:textId="77777777" w:rsidR="00120075" w:rsidRPr="00B14E91" w:rsidRDefault="00120075" w:rsidP="00B14E91">
            <w:pPr>
              <w:rPr>
                <w:sz w:val="22"/>
                <w:szCs w:val="22"/>
                <w:lang w:val="lt-LT"/>
              </w:rPr>
            </w:pPr>
            <w:r w:rsidRPr="00B14E91">
              <w:rPr>
                <w:sz w:val="22"/>
                <w:szCs w:val="22"/>
                <w:lang w:val="lt-LT"/>
              </w:rPr>
              <w:t xml:space="preserve">a. s. </w:t>
            </w:r>
            <w:r w:rsidRPr="00B14E91">
              <w:rPr>
                <w:color w:val="444444"/>
                <w:sz w:val="22"/>
                <w:szCs w:val="22"/>
                <w:shd w:val="clear" w:color="auto" w:fill="FFFFFF"/>
                <w:lang w:val="lt-LT"/>
              </w:rPr>
              <w:t>LT197300010121903106</w:t>
            </w:r>
          </w:p>
          <w:p w14:paraId="08791495" w14:textId="77777777" w:rsidR="00120075" w:rsidRPr="00B14E91" w:rsidRDefault="00120075" w:rsidP="00B14E91">
            <w:pPr>
              <w:rPr>
                <w:sz w:val="22"/>
                <w:szCs w:val="22"/>
                <w:lang w:val="lt-LT"/>
              </w:rPr>
            </w:pPr>
          </w:p>
          <w:p w14:paraId="28173E6B" w14:textId="77777777" w:rsidR="00120075" w:rsidRPr="00B14E91" w:rsidRDefault="00120075" w:rsidP="00B14E91">
            <w:pPr>
              <w:rPr>
                <w:sz w:val="22"/>
                <w:szCs w:val="22"/>
                <w:lang w:val="lt-LT"/>
              </w:rPr>
            </w:pPr>
            <w:r w:rsidRPr="00B14E91">
              <w:rPr>
                <w:sz w:val="22"/>
                <w:szCs w:val="22"/>
                <w:lang w:val="lt-LT"/>
              </w:rPr>
              <w:t>Direktorius Gintaras Valušis</w:t>
            </w:r>
          </w:p>
          <w:p w14:paraId="1EC261BE" w14:textId="77777777" w:rsidR="00120075" w:rsidRPr="00B14E91" w:rsidRDefault="00120075" w:rsidP="00B14E91">
            <w:pPr>
              <w:rPr>
                <w:sz w:val="22"/>
                <w:szCs w:val="22"/>
                <w:lang w:val="lt-LT"/>
              </w:rPr>
            </w:pPr>
          </w:p>
          <w:p w14:paraId="222C8BD2" w14:textId="77777777" w:rsidR="00120075" w:rsidRPr="00B14E91" w:rsidRDefault="00120075" w:rsidP="00B14E91">
            <w:pPr>
              <w:rPr>
                <w:sz w:val="22"/>
                <w:szCs w:val="22"/>
                <w:lang w:val="lt-LT"/>
              </w:rPr>
            </w:pPr>
            <w:r w:rsidRPr="00B14E91">
              <w:rPr>
                <w:sz w:val="22"/>
                <w:szCs w:val="22"/>
                <w:lang w:val="lt-LT"/>
              </w:rPr>
              <w:t>______________________________</w:t>
            </w:r>
          </w:p>
          <w:p w14:paraId="435DD83A" w14:textId="77777777" w:rsidR="00120075" w:rsidRPr="00B14E91" w:rsidRDefault="00120075" w:rsidP="00B14E91">
            <w:pPr>
              <w:rPr>
                <w:i/>
                <w:iCs/>
                <w:sz w:val="22"/>
                <w:szCs w:val="22"/>
                <w:lang w:val="lt-LT"/>
              </w:rPr>
            </w:pPr>
            <w:r w:rsidRPr="00B14E91">
              <w:rPr>
                <w:i/>
                <w:iCs/>
                <w:sz w:val="22"/>
                <w:szCs w:val="22"/>
                <w:lang w:val="lt-LT"/>
              </w:rPr>
              <w:t>(Parašas)</w:t>
            </w:r>
          </w:p>
          <w:p w14:paraId="21FCA9F1" w14:textId="0D0E986B" w:rsidR="00F94821" w:rsidRPr="00B14E91" w:rsidRDefault="00F94821" w:rsidP="00B14E91">
            <w:pPr>
              <w:rPr>
                <w:sz w:val="22"/>
                <w:szCs w:val="22"/>
                <w:lang w:val="lt-LT"/>
              </w:rPr>
            </w:pPr>
            <w:r w:rsidRPr="00B14E91">
              <w:rPr>
                <w:i/>
                <w:iCs/>
                <w:sz w:val="22"/>
                <w:szCs w:val="22"/>
                <w:lang w:val="lt-LT"/>
              </w:rPr>
              <w:t xml:space="preserve">A. V.                               </w:t>
            </w:r>
          </w:p>
        </w:tc>
      </w:tr>
    </w:tbl>
    <w:p w14:paraId="0E7EC7F8" w14:textId="77777777" w:rsidR="00615AA8" w:rsidRPr="00B14E91" w:rsidRDefault="00615AA8" w:rsidP="00B14E91">
      <w:pPr>
        <w:jc w:val="both"/>
        <w:rPr>
          <w:sz w:val="22"/>
          <w:szCs w:val="22"/>
          <w:lang w:val="lt-LT"/>
        </w:rPr>
      </w:pPr>
    </w:p>
    <w:p w14:paraId="30CA3F59" w14:textId="77777777" w:rsidR="008711D6" w:rsidRPr="00B14E91" w:rsidRDefault="008711D6" w:rsidP="00B14E91">
      <w:pPr>
        <w:pStyle w:val="BodyText"/>
        <w:tabs>
          <w:tab w:val="left" w:pos="4898"/>
        </w:tabs>
        <w:kinsoku w:val="0"/>
        <w:overflowPunct w:val="0"/>
        <w:rPr>
          <w:rFonts w:ascii="Times New Roman" w:hAnsi="Times New Roman" w:cs="Times New Roman"/>
          <w:sz w:val="22"/>
          <w:szCs w:val="22"/>
          <w:lang w:val="lt-LT"/>
        </w:rPr>
      </w:pPr>
    </w:p>
    <w:p w14:paraId="59ED1365" w14:textId="77777777" w:rsidR="008711D6" w:rsidRPr="00B14E91" w:rsidRDefault="008711D6" w:rsidP="00B14E91">
      <w:pPr>
        <w:pStyle w:val="BodyText"/>
        <w:tabs>
          <w:tab w:val="left" w:pos="4898"/>
        </w:tabs>
        <w:kinsoku w:val="0"/>
        <w:overflowPunct w:val="0"/>
        <w:rPr>
          <w:rFonts w:ascii="Times New Roman" w:hAnsi="Times New Roman" w:cs="Times New Roman"/>
          <w:sz w:val="22"/>
          <w:szCs w:val="22"/>
          <w:lang w:val="lt-LT"/>
        </w:rPr>
      </w:pPr>
    </w:p>
    <w:p w14:paraId="770DF044" w14:textId="77777777" w:rsidR="00CD1C08" w:rsidRPr="00B14E91" w:rsidRDefault="00CD1C08" w:rsidP="00B14E91">
      <w:pPr>
        <w:kinsoku w:val="0"/>
        <w:overflowPunct w:val="0"/>
        <w:rPr>
          <w:sz w:val="22"/>
          <w:szCs w:val="22"/>
          <w:lang w:val="lt-LT"/>
        </w:rPr>
        <w:sectPr w:rsidR="00CD1C08" w:rsidRPr="00B14E91" w:rsidSect="007029ED">
          <w:headerReference w:type="default" r:id="rId11"/>
          <w:footerReference w:type="default" r:id="rId12"/>
          <w:pgSz w:w="11900" w:h="16840" w:code="9"/>
          <w:pgMar w:top="1134" w:right="567" w:bottom="1134" w:left="1701" w:header="567" w:footer="567" w:gutter="0"/>
          <w:cols w:space="1296"/>
          <w:noEndnote/>
          <w:titlePg/>
          <w:docGrid w:linePitch="326"/>
        </w:sectPr>
      </w:pPr>
    </w:p>
    <w:p w14:paraId="6CC75417" w14:textId="77777777" w:rsidR="00CD1C08" w:rsidRPr="00B14E91" w:rsidRDefault="00CD1C08" w:rsidP="00B14E91">
      <w:pPr>
        <w:kinsoku w:val="0"/>
        <w:overflowPunct w:val="0"/>
        <w:rPr>
          <w:sz w:val="22"/>
          <w:szCs w:val="22"/>
          <w:lang w:val="lt-LT"/>
        </w:rPr>
      </w:pPr>
    </w:p>
    <w:sectPr w:rsidR="00CD1C08" w:rsidRPr="00B14E91" w:rsidSect="00777A7F">
      <w:type w:val="continuous"/>
      <w:pgSz w:w="11900" w:h="16840" w:code="9"/>
      <w:pgMar w:top="1134" w:right="851" w:bottom="1134" w:left="1701" w:header="567" w:footer="567" w:gutter="0"/>
      <w:cols w:num="2" w:space="1296" w:equalWidth="0">
        <w:col w:w="1238" w:space="2793"/>
        <w:col w:w="5317"/>
      </w:cols>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ja Gutauskienė FTMC" w:date="2021-09-08T08:08:00Z" w:initials="M. G. ">
    <w:p w14:paraId="3489F182" w14:textId="60812CF2" w:rsidR="00F94821" w:rsidRDefault="00F94821">
      <w:pPr>
        <w:pStyle w:val="CommentText"/>
      </w:pPr>
      <w:r>
        <w:rPr>
          <w:rStyle w:val="CommentReference"/>
        </w:rPr>
        <w:annotationRef/>
      </w:r>
      <w:r>
        <w:t>Jeigu darbų kaina vykdant sutartį gali kisti, tikslinga pasitvirtinti sąmatą kaip atskirą sutarties priedą.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9F1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EDFD" w16cex:dateUtc="2021-09-08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9F182" w16cid:durableId="24E2ED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8BBC" w14:textId="77777777" w:rsidR="001D16D5" w:rsidRDefault="001D16D5">
      <w:r>
        <w:separator/>
      </w:r>
    </w:p>
  </w:endnote>
  <w:endnote w:type="continuationSeparator" w:id="0">
    <w:p w14:paraId="317ECC41" w14:textId="77777777" w:rsidR="001D16D5" w:rsidRDefault="001D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D1FA" w14:textId="1C96A8D3" w:rsidR="00CD1C08" w:rsidRDefault="00F9662F">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53D8C27B" wp14:editId="4CCE2CBA">
              <wp:simplePos x="0" y="0"/>
              <wp:positionH relativeFrom="page">
                <wp:posOffset>6623685</wp:posOffset>
              </wp:positionH>
              <wp:positionV relativeFrom="page">
                <wp:posOffset>9638030</wp:posOffset>
              </wp:positionV>
              <wp:extent cx="125095"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CDD6" w14:textId="77777777" w:rsidR="00CD1C08" w:rsidRDefault="00CD1C08">
                          <w:pPr>
                            <w:kinsoku w:val="0"/>
                            <w:overflowPunct w:val="0"/>
                            <w:spacing w:line="258" w:lineRule="exact"/>
                            <w:ind w:left="40"/>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8C27B" id="_x0000_t202" coordsize="21600,21600" o:spt="202" path="m,l,21600r21600,l21600,xe">
              <v:stroke joinstyle="miter"/>
              <v:path gradientshapeok="t" o:connecttype="rect"/>
            </v:shapetype>
            <v:shape id="Text Box 1" o:spid="_x0000_s1026" type="#_x0000_t202" style="position:absolute;margin-left:521.55pt;margin-top:758.9pt;width:9.8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" o:allowincell="f" filled="f" stroked="f">
              <v:textbox inset="0,0,0,0">
                <w:txbxContent>
                  <w:p w14:paraId="3DA9CDD6" w14:textId="77777777" w:rsidR="00CD1C08" w:rsidRDefault="00CD1C08">
                    <w:pPr>
                      <w:kinsoku w:val="0"/>
                      <w:overflowPunct w:val="0"/>
                      <w:spacing w:line="258" w:lineRule="exact"/>
                      <w:ind w:left="40"/>
                      <w:rPr>
                        <w:sz w:val="23"/>
                        <w:szCs w:val="2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C8E9" w14:textId="77777777" w:rsidR="001D16D5" w:rsidRDefault="001D16D5">
      <w:r>
        <w:separator/>
      </w:r>
    </w:p>
  </w:footnote>
  <w:footnote w:type="continuationSeparator" w:id="0">
    <w:p w14:paraId="051DFEDC" w14:textId="77777777" w:rsidR="001D16D5" w:rsidRDefault="001D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3C62" w14:textId="77777777" w:rsidR="007029ED" w:rsidRDefault="007029ED">
    <w:pPr>
      <w:pStyle w:val="Header"/>
      <w:jc w:val="center"/>
    </w:pPr>
    <w:r>
      <w:fldChar w:fldCharType="begin"/>
    </w:r>
    <w:r>
      <w:instrText xml:space="preserve"> PAGE   \* MERGEFORMAT </w:instrText>
    </w:r>
    <w:r>
      <w:fldChar w:fldCharType="separate"/>
    </w:r>
    <w:r>
      <w:rPr>
        <w:noProof/>
      </w:rPr>
      <w:t>2</w:t>
    </w:r>
    <w:r>
      <w:rPr>
        <w:noProof/>
      </w:rPr>
      <w:fldChar w:fldCharType="end"/>
    </w:r>
  </w:p>
  <w:p w14:paraId="35E944BC" w14:textId="77777777" w:rsidR="007029ED" w:rsidRDefault="00702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ABF201CE"/>
    <w:lvl w:ilvl="0">
      <w:start w:val="1"/>
      <w:numFmt w:val="decimal"/>
      <w:lvlText w:val="%1"/>
      <w:lvlJc w:val="left"/>
      <w:pPr>
        <w:ind w:hanging="466"/>
      </w:pPr>
    </w:lvl>
    <w:lvl w:ilvl="1">
      <w:start w:val="1"/>
      <w:numFmt w:val="decimal"/>
      <w:lvlText w:val="%1.%2."/>
      <w:lvlJc w:val="left"/>
      <w:pPr>
        <w:ind w:hanging="466"/>
      </w:pPr>
      <w:rPr>
        <w:rFonts w:ascii="Times New Roman" w:hAnsi="Times New Roman" w:cs="Times New Roman" w:hint="default"/>
        <w:b w:val="0"/>
        <w:bCs w:val="0"/>
        <w:spacing w:val="-2"/>
        <w:w w:val="102"/>
        <w:sz w:val="24"/>
        <w:szCs w:val="24"/>
      </w:rPr>
    </w:lvl>
    <w:lvl w:ilvl="2">
      <w:numFmt w:val="bullet"/>
      <w:lvlText w:val="Ô"/>
      <w:lvlJc w:val="left"/>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1" w15:restartNumberingAfterBreak="0">
    <w:nsid w:val="00000403"/>
    <w:multiLevelType w:val="multilevel"/>
    <w:tmpl w:val="E18C639E"/>
    <w:lvl w:ilvl="0">
      <w:start w:val="2"/>
      <w:numFmt w:val="decimal"/>
      <w:lvlText w:val="%1"/>
      <w:lvlJc w:val="left"/>
      <w:pPr>
        <w:ind w:hanging="550"/>
      </w:pPr>
    </w:lvl>
    <w:lvl w:ilvl="1">
      <w:start w:val="1"/>
      <w:numFmt w:val="decimal"/>
      <w:lvlText w:val="%1.%2."/>
      <w:lvlJc w:val="left"/>
      <w:pPr>
        <w:ind w:hanging="550"/>
      </w:pPr>
      <w:rPr>
        <w:rFonts w:ascii="Times New Roman" w:hAnsi="Times New Roman" w:cs="Times New Roman" w:hint="default"/>
        <w:b w:val="0"/>
        <w:bCs w:val="0"/>
        <w:spacing w:val="-2"/>
        <w:w w:val="102"/>
        <w:sz w:val="24"/>
        <w:szCs w:val="24"/>
      </w:rPr>
    </w:lvl>
    <w:lvl w:ilvl="2">
      <w:start w:val="1"/>
      <w:numFmt w:val="decimal"/>
      <w:lvlText w:val="%1.%2.%3."/>
      <w:lvlJc w:val="left"/>
      <w:pPr>
        <w:ind w:hanging="550"/>
      </w:pPr>
      <w:rPr>
        <w:rFonts w:ascii="Times New Roman" w:hAnsi="Times New Roman" w:cs="Times New Roman" w:hint="default"/>
        <w:b w:val="0"/>
        <w:bCs w:val="0"/>
        <w:spacing w:val="-2"/>
        <w:w w:val="102"/>
        <w:sz w:val="24"/>
        <w:szCs w:val="24"/>
      </w:rPr>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2" w15:restartNumberingAfterBreak="0">
    <w:nsid w:val="00000404"/>
    <w:multiLevelType w:val="multilevel"/>
    <w:tmpl w:val="FB800996"/>
    <w:lvl w:ilvl="0">
      <w:start w:val="3"/>
      <w:numFmt w:val="decimal"/>
      <w:lvlText w:val="%1"/>
      <w:lvlJc w:val="left"/>
      <w:pPr>
        <w:ind w:hanging="569"/>
      </w:pPr>
    </w:lvl>
    <w:lvl w:ilvl="1">
      <w:start w:val="1"/>
      <w:numFmt w:val="decimal"/>
      <w:lvlText w:val="%1.%2."/>
      <w:lvlJc w:val="left"/>
      <w:pPr>
        <w:ind w:hanging="569"/>
      </w:pPr>
      <w:rPr>
        <w:rFonts w:ascii="Times New Roman" w:hAnsi="Times New Roman" w:cs="Times New Roman" w:hint="default"/>
        <w:b w:val="0"/>
        <w:bCs w:val="0"/>
        <w:spacing w:val="-2"/>
        <w:w w:val="102"/>
        <w:sz w:val="24"/>
        <w:szCs w:val="24"/>
      </w:rPr>
    </w:lvl>
    <w:lvl w:ilvl="2">
      <w:numFmt w:val="bullet"/>
      <w:lvlText w:val="Ô"/>
      <w:lvlJc w:val="left"/>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3" w15:restartNumberingAfterBreak="0">
    <w:nsid w:val="00000405"/>
    <w:multiLevelType w:val="multilevel"/>
    <w:tmpl w:val="5C4AEF26"/>
    <w:lvl w:ilvl="0">
      <w:start w:val="4"/>
      <w:numFmt w:val="decimal"/>
      <w:lvlText w:val="%1"/>
      <w:lvlJc w:val="left"/>
      <w:pPr>
        <w:ind w:hanging="550"/>
      </w:pPr>
    </w:lvl>
    <w:lvl w:ilvl="1">
      <w:start w:val="1"/>
      <w:numFmt w:val="decimal"/>
      <w:lvlText w:val="%1.%2."/>
      <w:lvlJc w:val="left"/>
      <w:pPr>
        <w:ind w:hanging="550"/>
      </w:pPr>
      <w:rPr>
        <w:rFonts w:ascii="Times New Roman" w:hAnsi="Times New Roman" w:cs="Times New Roman" w:hint="default"/>
        <w:b w:val="0"/>
        <w:bCs w:val="0"/>
        <w:spacing w:val="-2"/>
        <w:w w:val="102"/>
        <w:sz w:val="24"/>
        <w:szCs w:val="24"/>
      </w:rPr>
    </w:lvl>
    <w:lvl w:ilvl="2">
      <w:numFmt w:val="bullet"/>
      <w:lvlText w:val="Ô"/>
      <w:lvlJc w:val="left"/>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4" w15:restartNumberingAfterBreak="0">
    <w:nsid w:val="00000406"/>
    <w:multiLevelType w:val="multilevel"/>
    <w:tmpl w:val="528AF9E8"/>
    <w:lvl w:ilvl="0">
      <w:start w:val="5"/>
      <w:numFmt w:val="decimal"/>
      <w:lvlText w:val="%1"/>
      <w:lvlJc w:val="left"/>
      <w:pPr>
        <w:ind w:hanging="550"/>
      </w:pPr>
    </w:lvl>
    <w:lvl w:ilvl="1">
      <w:start w:val="1"/>
      <w:numFmt w:val="decimal"/>
      <w:lvlText w:val="%1.%2."/>
      <w:lvlJc w:val="left"/>
      <w:pPr>
        <w:ind w:hanging="550"/>
      </w:pPr>
      <w:rPr>
        <w:rFonts w:ascii="Times New Roman" w:hAnsi="Times New Roman" w:cs="Times New Roman" w:hint="default"/>
        <w:b w:val="0"/>
        <w:bCs w:val="0"/>
        <w:spacing w:val="-2"/>
        <w:w w:val="102"/>
        <w:sz w:val="24"/>
        <w:szCs w:val="24"/>
      </w:rPr>
    </w:lvl>
    <w:lvl w:ilvl="2">
      <w:numFmt w:val="bullet"/>
      <w:lvlText w:val="Ô"/>
      <w:lvlJc w:val="left"/>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5" w15:restartNumberingAfterBreak="0">
    <w:nsid w:val="00000407"/>
    <w:multiLevelType w:val="multilevel"/>
    <w:tmpl w:val="F81C0DD2"/>
    <w:lvl w:ilvl="0">
      <w:start w:val="6"/>
      <w:numFmt w:val="decimal"/>
      <w:lvlText w:val="%1"/>
      <w:lvlJc w:val="left"/>
      <w:pPr>
        <w:ind w:hanging="550"/>
      </w:pPr>
    </w:lvl>
    <w:lvl w:ilvl="1">
      <w:start w:val="1"/>
      <w:numFmt w:val="decimal"/>
      <w:lvlText w:val="%1.%2."/>
      <w:lvlJc w:val="left"/>
      <w:pPr>
        <w:ind w:hanging="550"/>
      </w:pPr>
      <w:rPr>
        <w:rFonts w:ascii="Times New Roman" w:hAnsi="Times New Roman" w:cs="Times New Roman" w:hint="default"/>
        <w:b w:val="0"/>
        <w:bCs w:val="0"/>
        <w:spacing w:val="-2"/>
        <w:w w:val="102"/>
        <w:sz w:val="24"/>
        <w:szCs w:val="24"/>
      </w:rPr>
    </w:lvl>
    <w:lvl w:ilvl="2">
      <w:numFmt w:val="bullet"/>
      <w:lvlText w:val="Ô"/>
      <w:lvlJc w:val="left"/>
    </w:lvl>
    <w:lvl w:ilvl="3">
      <w:numFmt w:val="bullet"/>
      <w:lvlText w:val="Ô"/>
      <w:lvlJc w:val="left"/>
    </w:lvl>
    <w:lvl w:ilvl="4">
      <w:numFmt w:val="bullet"/>
      <w:lvlText w:val="Ô"/>
      <w:lvlJc w:val="left"/>
    </w:lvl>
    <w:lvl w:ilvl="5">
      <w:numFmt w:val="bullet"/>
      <w:lvlText w:val="Ô"/>
      <w:lvlJc w:val="left"/>
    </w:lvl>
    <w:lvl w:ilvl="6">
      <w:numFmt w:val="bullet"/>
      <w:lvlText w:val="Ô"/>
      <w:lvlJc w:val="left"/>
    </w:lvl>
    <w:lvl w:ilvl="7">
      <w:numFmt w:val="bullet"/>
      <w:lvlText w:val="Ô"/>
      <w:lvlJc w:val="left"/>
    </w:lvl>
    <w:lvl w:ilvl="8">
      <w:numFmt w:val="bullet"/>
      <w:lvlText w:val="Ô"/>
      <w:lvlJc w:val="left"/>
    </w:lvl>
  </w:abstractNum>
  <w:abstractNum w:abstractNumId="6" w15:restartNumberingAfterBreak="0">
    <w:nsid w:val="06EC392D"/>
    <w:multiLevelType w:val="multilevel"/>
    <w:tmpl w:val="5AF4D6FE"/>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7" w15:restartNumberingAfterBreak="0">
    <w:nsid w:val="16A02347"/>
    <w:multiLevelType w:val="multilevel"/>
    <w:tmpl w:val="340C00D4"/>
    <w:lvl w:ilvl="0">
      <w:start w:val="1"/>
      <w:numFmt w:val="decimal"/>
      <w:pStyle w:val="1punktas"/>
      <w:lvlText w:val="%1."/>
      <w:lvlJc w:val="left"/>
      <w:pPr>
        <w:ind w:left="1701" w:hanging="567"/>
      </w:pPr>
      <w:rPr>
        <w:rFonts w:hint="default"/>
      </w:rPr>
    </w:lvl>
    <w:lvl w:ilvl="1">
      <w:start w:val="1"/>
      <w:numFmt w:val="decimal"/>
      <w:pStyle w:val="11punktas"/>
      <w:lvlText w:val="%1.%2."/>
      <w:lvlJc w:val="left"/>
      <w:pPr>
        <w:ind w:left="1843" w:hanging="567"/>
      </w:pPr>
      <w:rPr>
        <w:rFonts w:hint="default"/>
      </w:rPr>
    </w:lvl>
    <w:lvl w:ilvl="2">
      <w:start w:val="1"/>
      <w:numFmt w:val="decimal"/>
      <w:pStyle w:val="111punktas"/>
      <w:lvlText w:val="%1.%2.%3."/>
      <w:lvlJc w:val="left"/>
      <w:pPr>
        <w:ind w:left="2381" w:hanging="680"/>
      </w:pPr>
      <w:rPr>
        <w:rFonts w:hint="default"/>
      </w:rPr>
    </w:lvl>
    <w:lvl w:ilvl="3">
      <w:start w:val="1"/>
      <w:numFmt w:val="decimal"/>
      <w:pStyle w:val="1111punktas"/>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8" w15:restartNumberingAfterBreak="0">
    <w:nsid w:val="2EFA7AC9"/>
    <w:multiLevelType w:val="multilevel"/>
    <w:tmpl w:val="5726CC1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9AE6F49"/>
    <w:multiLevelType w:val="hybridMultilevel"/>
    <w:tmpl w:val="259E9310"/>
    <w:lvl w:ilvl="0" w:tplc="70A01CE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ja Gutauskienė FTMC">
    <w15:presenceInfo w15:providerId="None" w15:userId="Marija Gutauskienė FT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65"/>
    <w:rsid w:val="00002DB2"/>
    <w:rsid w:val="00003AD2"/>
    <w:rsid w:val="00014657"/>
    <w:rsid w:val="00017838"/>
    <w:rsid w:val="00041CF0"/>
    <w:rsid w:val="000444B7"/>
    <w:rsid w:val="00057EAF"/>
    <w:rsid w:val="000E794E"/>
    <w:rsid w:val="00120075"/>
    <w:rsid w:val="001201D8"/>
    <w:rsid w:val="00160E60"/>
    <w:rsid w:val="001706D0"/>
    <w:rsid w:val="001B0CFC"/>
    <w:rsid w:val="001D07D1"/>
    <w:rsid w:val="001D16D5"/>
    <w:rsid w:val="001F0DF5"/>
    <w:rsid w:val="00207740"/>
    <w:rsid w:val="002109BC"/>
    <w:rsid w:val="00245ED2"/>
    <w:rsid w:val="00280B80"/>
    <w:rsid w:val="0028732C"/>
    <w:rsid w:val="002957B0"/>
    <w:rsid w:val="00305845"/>
    <w:rsid w:val="0035287C"/>
    <w:rsid w:val="00373E43"/>
    <w:rsid w:val="00397420"/>
    <w:rsid w:val="003C1246"/>
    <w:rsid w:val="003F083D"/>
    <w:rsid w:val="00412C18"/>
    <w:rsid w:val="00425124"/>
    <w:rsid w:val="0044526A"/>
    <w:rsid w:val="0045573F"/>
    <w:rsid w:val="0047332D"/>
    <w:rsid w:val="00476F94"/>
    <w:rsid w:val="004E3ABD"/>
    <w:rsid w:val="00510EE6"/>
    <w:rsid w:val="00527EA5"/>
    <w:rsid w:val="00536D88"/>
    <w:rsid w:val="00551896"/>
    <w:rsid w:val="0055360B"/>
    <w:rsid w:val="00593A8B"/>
    <w:rsid w:val="00593E19"/>
    <w:rsid w:val="005A7881"/>
    <w:rsid w:val="005C3E31"/>
    <w:rsid w:val="005E6FB6"/>
    <w:rsid w:val="00611078"/>
    <w:rsid w:val="00615AA8"/>
    <w:rsid w:val="006220E9"/>
    <w:rsid w:val="006349B4"/>
    <w:rsid w:val="00650225"/>
    <w:rsid w:val="00653A76"/>
    <w:rsid w:val="006A4BBA"/>
    <w:rsid w:val="006B1A58"/>
    <w:rsid w:val="006B5FCE"/>
    <w:rsid w:val="007029ED"/>
    <w:rsid w:val="007232A1"/>
    <w:rsid w:val="00743F55"/>
    <w:rsid w:val="007540FD"/>
    <w:rsid w:val="007703DB"/>
    <w:rsid w:val="00777A7F"/>
    <w:rsid w:val="00784791"/>
    <w:rsid w:val="007A0458"/>
    <w:rsid w:val="007F23F1"/>
    <w:rsid w:val="0084586E"/>
    <w:rsid w:val="00856D99"/>
    <w:rsid w:val="008711D6"/>
    <w:rsid w:val="0087377B"/>
    <w:rsid w:val="00893C65"/>
    <w:rsid w:val="00896831"/>
    <w:rsid w:val="008C1384"/>
    <w:rsid w:val="008E6CBE"/>
    <w:rsid w:val="008F73A7"/>
    <w:rsid w:val="009072E3"/>
    <w:rsid w:val="009442FA"/>
    <w:rsid w:val="00945A0A"/>
    <w:rsid w:val="00976020"/>
    <w:rsid w:val="009E2622"/>
    <w:rsid w:val="00A023E9"/>
    <w:rsid w:val="00A05B48"/>
    <w:rsid w:val="00A17690"/>
    <w:rsid w:val="00A224FA"/>
    <w:rsid w:val="00A40E3A"/>
    <w:rsid w:val="00A546EB"/>
    <w:rsid w:val="00A54AE6"/>
    <w:rsid w:val="00A802E8"/>
    <w:rsid w:val="00A934A4"/>
    <w:rsid w:val="00AA4266"/>
    <w:rsid w:val="00AB0C10"/>
    <w:rsid w:val="00AC378E"/>
    <w:rsid w:val="00AD1FC1"/>
    <w:rsid w:val="00AD20AB"/>
    <w:rsid w:val="00B14E91"/>
    <w:rsid w:val="00B41847"/>
    <w:rsid w:val="00BB16BC"/>
    <w:rsid w:val="00BD0020"/>
    <w:rsid w:val="00BE026C"/>
    <w:rsid w:val="00BF4EE3"/>
    <w:rsid w:val="00BF7908"/>
    <w:rsid w:val="00C03437"/>
    <w:rsid w:val="00C15A0F"/>
    <w:rsid w:val="00C227D3"/>
    <w:rsid w:val="00C318F6"/>
    <w:rsid w:val="00C4592B"/>
    <w:rsid w:val="00C567F0"/>
    <w:rsid w:val="00C769E4"/>
    <w:rsid w:val="00C82933"/>
    <w:rsid w:val="00C861DD"/>
    <w:rsid w:val="00CD1C08"/>
    <w:rsid w:val="00CD31E9"/>
    <w:rsid w:val="00CD5740"/>
    <w:rsid w:val="00CF3B0F"/>
    <w:rsid w:val="00D276D7"/>
    <w:rsid w:val="00D65D6B"/>
    <w:rsid w:val="00D708B4"/>
    <w:rsid w:val="00D74E6B"/>
    <w:rsid w:val="00DA4A82"/>
    <w:rsid w:val="00DD1F9F"/>
    <w:rsid w:val="00DD48B0"/>
    <w:rsid w:val="00DE64AB"/>
    <w:rsid w:val="00DE7182"/>
    <w:rsid w:val="00E50868"/>
    <w:rsid w:val="00E50E67"/>
    <w:rsid w:val="00E96D81"/>
    <w:rsid w:val="00ED3631"/>
    <w:rsid w:val="00F94821"/>
    <w:rsid w:val="00F9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CF10D0"/>
  <w15:chartTrackingRefBased/>
  <w15:docId w15:val="{CE4A5308-A2F5-4833-B72E-54F1D03E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pPr>
      <w:widowControl/>
      <w:autoSpaceDE/>
      <w:autoSpaceDN/>
      <w:adjustRightInd/>
    </w:pPr>
    <w:rPr>
      <w:rFonts w:ascii="Tahoma" w:hAnsi="Tahoma" w:cs="Tahoma"/>
      <w:sz w:val="16"/>
      <w:szCs w:val="16"/>
    </w:rPr>
  </w:style>
  <w:style w:type="paragraph" w:styleId="BodyText">
    <w:name w:val="Body Text"/>
    <w:basedOn w:val="Normal"/>
    <w:link w:val="BodyTextChar"/>
    <w:rPr>
      <w:rFonts w:ascii="Arial" w:hAnsi="Arial" w:cs="Arial"/>
      <w:sz w:val="20"/>
      <w:szCs w:val="20"/>
    </w:rPr>
  </w:style>
  <w:style w:type="character" w:customStyle="1" w:styleId="BodyTextChar">
    <w:name w:val="Body Text Char"/>
    <w:link w:val="BodyText"/>
    <w:semiHidden/>
    <w:rPr>
      <w:sz w:val="24"/>
      <w:szCs w:val="24"/>
    </w:rPr>
  </w:style>
  <w:style w:type="paragraph" w:customStyle="1" w:styleId="ListParagraph1">
    <w:name w:val="List Paragraph1"/>
    <w:basedOn w:val="Normal"/>
  </w:style>
  <w:style w:type="paragraph" w:customStyle="1" w:styleId="TableParagraph">
    <w:name w:val="Table Paragraph"/>
    <w:basedOn w:val="Normal"/>
  </w:style>
  <w:style w:type="paragraph" w:styleId="Header">
    <w:name w:val="header"/>
    <w:basedOn w:val="Normal"/>
    <w:link w:val="HeaderChar"/>
    <w:uiPriority w:val="99"/>
    <w:rsid w:val="00893C65"/>
    <w:pPr>
      <w:tabs>
        <w:tab w:val="center" w:pos="4320"/>
        <w:tab w:val="right" w:pos="8640"/>
      </w:tabs>
    </w:pPr>
  </w:style>
  <w:style w:type="character" w:customStyle="1" w:styleId="HeaderChar">
    <w:name w:val="Header Char"/>
    <w:link w:val="Header"/>
    <w:uiPriority w:val="99"/>
    <w:rsid w:val="00893C65"/>
    <w:rPr>
      <w:sz w:val="24"/>
      <w:szCs w:val="24"/>
    </w:rPr>
  </w:style>
  <w:style w:type="paragraph" w:styleId="Footer">
    <w:name w:val="footer"/>
    <w:basedOn w:val="Normal"/>
    <w:link w:val="FooterChar"/>
    <w:rsid w:val="00893C65"/>
    <w:pPr>
      <w:tabs>
        <w:tab w:val="center" w:pos="4320"/>
        <w:tab w:val="right" w:pos="8640"/>
      </w:tabs>
    </w:pPr>
  </w:style>
  <w:style w:type="character" w:customStyle="1" w:styleId="FooterChar">
    <w:name w:val="Footer Char"/>
    <w:link w:val="Footer"/>
    <w:rsid w:val="00893C65"/>
    <w:rPr>
      <w:sz w:val="24"/>
      <w:szCs w:val="24"/>
    </w:rPr>
  </w:style>
  <w:style w:type="character" w:styleId="PageNumber">
    <w:name w:val="page number"/>
    <w:basedOn w:val="DefaultParagraphFont"/>
    <w:rsid w:val="00E96D81"/>
  </w:style>
  <w:style w:type="character" w:customStyle="1" w:styleId="st1">
    <w:name w:val="st1"/>
    <w:rsid w:val="00615AA8"/>
  </w:style>
  <w:style w:type="character" w:styleId="CommentReference">
    <w:name w:val="annotation reference"/>
    <w:uiPriority w:val="99"/>
    <w:semiHidden/>
    <w:unhideWhenUsed/>
    <w:rsid w:val="00397420"/>
    <w:rPr>
      <w:sz w:val="16"/>
      <w:szCs w:val="16"/>
    </w:rPr>
  </w:style>
  <w:style w:type="paragraph" w:styleId="CommentText">
    <w:name w:val="annotation text"/>
    <w:basedOn w:val="Normal"/>
    <w:link w:val="CommentTextChar"/>
    <w:uiPriority w:val="99"/>
    <w:semiHidden/>
    <w:unhideWhenUsed/>
    <w:rsid w:val="00397420"/>
    <w:rPr>
      <w:sz w:val="20"/>
      <w:szCs w:val="20"/>
    </w:rPr>
  </w:style>
  <w:style w:type="character" w:customStyle="1" w:styleId="CommentTextChar">
    <w:name w:val="Comment Text Char"/>
    <w:link w:val="CommentText"/>
    <w:uiPriority w:val="99"/>
    <w:semiHidden/>
    <w:rsid w:val="00397420"/>
    <w:rPr>
      <w:lang w:val="en-US" w:eastAsia="en-US"/>
    </w:rPr>
  </w:style>
  <w:style w:type="paragraph" w:styleId="CommentSubject">
    <w:name w:val="annotation subject"/>
    <w:basedOn w:val="CommentText"/>
    <w:next w:val="CommentText"/>
    <w:link w:val="CommentSubjectChar"/>
    <w:uiPriority w:val="99"/>
    <w:semiHidden/>
    <w:unhideWhenUsed/>
    <w:rsid w:val="00397420"/>
    <w:rPr>
      <w:b/>
      <w:bCs/>
    </w:rPr>
  </w:style>
  <w:style w:type="character" w:customStyle="1" w:styleId="CommentSubjectChar">
    <w:name w:val="Comment Subject Char"/>
    <w:link w:val="CommentSubject"/>
    <w:uiPriority w:val="99"/>
    <w:semiHidden/>
    <w:rsid w:val="00397420"/>
    <w:rPr>
      <w:b/>
      <w:bCs/>
      <w:lang w:val="en-US" w:eastAsia="en-US"/>
    </w:rPr>
  </w:style>
  <w:style w:type="paragraph" w:styleId="Title">
    <w:name w:val="Title"/>
    <w:basedOn w:val="Normal"/>
    <w:link w:val="TitleChar"/>
    <w:qFormat/>
    <w:rsid w:val="0028732C"/>
    <w:pPr>
      <w:widowControl/>
      <w:autoSpaceDE/>
      <w:autoSpaceDN/>
      <w:adjustRightInd/>
      <w:spacing w:after="120"/>
      <w:jc w:val="center"/>
    </w:pPr>
    <w:rPr>
      <w:b/>
      <w:lang w:val="lt-LT" w:eastAsia="x-none"/>
    </w:rPr>
  </w:style>
  <w:style w:type="character" w:customStyle="1" w:styleId="TitleChar">
    <w:name w:val="Title Char"/>
    <w:link w:val="Title"/>
    <w:rsid w:val="0028732C"/>
    <w:rPr>
      <w:b/>
      <w:sz w:val="24"/>
      <w:szCs w:val="24"/>
      <w:lang w:eastAsia="x-none"/>
    </w:rPr>
  </w:style>
  <w:style w:type="paragraph" w:customStyle="1" w:styleId="1punktas">
    <w:name w:val="1 punktas"/>
    <w:basedOn w:val="ColorfulList-Accent1"/>
    <w:qFormat/>
    <w:rsid w:val="0028732C"/>
    <w:pPr>
      <w:numPr>
        <w:numId w:val="9"/>
      </w:numPr>
      <w:spacing w:after="120" w:line="276" w:lineRule="auto"/>
      <w:ind w:left="993" w:hanging="426"/>
      <w:contextualSpacing/>
      <w:jc w:val="both"/>
    </w:pPr>
    <w:rPr>
      <w:rFonts w:eastAsia="Calibri"/>
      <w:b/>
      <w:color w:val="auto"/>
      <w:sz w:val="22"/>
      <w:szCs w:val="22"/>
      <w:lang w:eastAsia="en-US"/>
    </w:rPr>
  </w:style>
  <w:style w:type="paragraph" w:customStyle="1" w:styleId="11punktas">
    <w:name w:val="1.1 punktas"/>
    <w:basedOn w:val="ColorfulList-Accent1"/>
    <w:qFormat/>
    <w:rsid w:val="0028732C"/>
    <w:pPr>
      <w:numPr>
        <w:ilvl w:val="1"/>
        <w:numId w:val="9"/>
      </w:numPr>
      <w:spacing w:after="120" w:line="276" w:lineRule="auto"/>
      <w:ind w:left="1418" w:hanging="454"/>
      <w:contextualSpacing/>
      <w:jc w:val="both"/>
    </w:pPr>
    <w:rPr>
      <w:rFonts w:eastAsia="Calibri"/>
      <w:color w:val="auto"/>
      <w:sz w:val="22"/>
      <w:szCs w:val="22"/>
      <w:lang w:eastAsia="en-US"/>
    </w:rPr>
  </w:style>
  <w:style w:type="paragraph" w:customStyle="1" w:styleId="111punktas">
    <w:name w:val="1.1.1 punktas"/>
    <w:basedOn w:val="11punktas"/>
    <w:qFormat/>
    <w:rsid w:val="0028732C"/>
    <w:pPr>
      <w:numPr>
        <w:ilvl w:val="2"/>
      </w:numPr>
      <w:spacing w:after="0"/>
      <w:ind w:left="2127" w:hanging="709"/>
      <w:contextualSpacing w:val="0"/>
    </w:pPr>
  </w:style>
  <w:style w:type="paragraph" w:customStyle="1" w:styleId="1111punktas">
    <w:name w:val="1.1.1.1 punktas"/>
    <w:basedOn w:val="111punktas"/>
    <w:qFormat/>
    <w:rsid w:val="0028732C"/>
    <w:pPr>
      <w:numPr>
        <w:ilvl w:val="3"/>
      </w:numPr>
      <w:tabs>
        <w:tab w:val="left" w:pos="3119"/>
      </w:tabs>
      <w:ind w:left="3118" w:hanging="992"/>
    </w:pPr>
  </w:style>
  <w:style w:type="paragraph" w:customStyle="1" w:styleId="SLONormal">
    <w:name w:val="SLO Normal"/>
    <w:link w:val="SLONormalChar"/>
    <w:rsid w:val="0028732C"/>
    <w:pPr>
      <w:overflowPunct w:val="0"/>
      <w:autoSpaceDE w:val="0"/>
      <w:autoSpaceDN w:val="0"/>
      <w:adjustRightInd w:val="0"/>
      <w:spacing w:before="120" w:after="120"/>
      <w:jc w:val="both"/>
      <w:textAlignment w:val="baseline"/>
    </w:pPr>
    <w:rPr>
      <w:rFonts w:eastAsia="SimSun"/>
      <w:noProof/>
      <w:sz w:val="24"/>
      <w:szCs w:val="24"/>
      <w:lang w:eastAsia="en-US"/>
    </w:rPr>
  </w:style>
  <w:style w:type="character" w:customStyle="1" w:styleId="SLONormalChar">
    <w:name w:val="SLO Normal Char"/>
    <w:link w:val="SLONormal"/>
    <w:rsid w:val="0028732C"/>
    <w:rPr>
      <w:rFonts w:eastAsia="SimSun"/>
      <w:noProof/>
      <w:sz w:val="24"/>
      <w:szCs w:val="24"/>
      <w:lang w:val="en-GB" w:eastAsia="en-US"/>
    </w:rPr>
  </w:style>
  <w:style w:type="table" w:styleId="ColorfulList-Accent1">
    <w:name w:val="Colorful List Accent 1"/>
    <w:basedOn w:val="TableNormal"/>
    <w:uiPriority w:val="72"/>
    <w:rsid w:val="0028732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1483</Words>
  <Characters>8454</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Microsoft Word - MoksliniuTyrimuSutartis_FTMC-UABultrainvest_2013_F.docx</vt:lpstr>
      <vt:lpstr>Microsoft Word - MoksliniuTyrimuSutartis_FTMC-UABultrainvest_2013_F.docx</vt:lpstr>
    </vt:vector>
  </TitlesOfParts>
  <Company>FI</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MoksliniuTyrimuSutartis_FTMC-UABultrainvest_2013_F.docx</dc:title>
  <dc:subject/>
  <dc:creator>Evaldas</dc:creator>
  <cp:keywords/>
  <dc:description/>
  <cp:lastModifiedBy>Marija Gutauskienė FTMC</cp:lastModifiedBy>
  <cp:revision>4</cp:revision>
  <cp:lastPrinted>2013-02-06T13:59:00Z</cp:lastPrinted>
  <dcterms:created xsi:type="dcterms:W3CDTF">2021-09-08T05:04:00Z</dcterms:created>
  <dcterms:modified xsi:type="dcterms:W3CDTF">2021-09-08T05:12:00Z</dcterms:modified>
</cp:coreProperties>
</file>